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9620B" w14:textId="77777777" w:rsidR="008F738B" w:rsidRPr="00131194" w:rsidRDefault="008F738B" w:rsidP="008F738B">
      <w:pPr>
        <w:rPr>
          <w:rFonts w:ascii="Times New Roman" w:hAnsi="Times New Roman" w:cs="Times New Roman"/>
        </w:rPr>
      </w:pPr>
    </w:p>
    <w:p w14:paraId="24734E0A" w14:textId="39B8D2C8" w:rsidR="008F738B" w:rsidRPr="0050308E" w:rsidRDefault="008F738B" w:rsidP="00F46103">
      <w:pPr>
        <w:jc w:val="center"/>
        <w:rPr>
          <w:rFonts w:asciiTheme="majorHAnsi" w:hAnsiTheme="majorHAnsi" w:cstheme="majorHAnsi"/>
          <w:i/>
          <w:iCs/>
          <w:color w:val="FF0000"/>
          <w:sz w:val="22"/>
          <w:szCs w:val="22"/>
        </w:rPr>
      </w:pPr>
      <w:r w:rsidRPr="0050308E">
        <w:rPr>
          <w:rFonts w:asciiTheme="majorHAnsi" w:hAnsiTheme="majorHAnsi" w:cstheme="majorHAnsi"/>
          <w:b/>
          <w:bCs/>
          <w:sz w:val="22"/>
          <w:szCs w:val="22"/>
        </w:rPr>
        <w:t>PREGÃO ELETRÔNICO</w:t>
      </w:r>
      <w:r w:rsidR="0062329B" w:rsidRPr="0050308E">
        <w:rPr>
          <w:rFonts w:asciiTheme="majorHAnsi" w:hAnsiTheme="majorHAnsi" w:cstheme="majorHAnsi"/>
          <w:color w:val="FF0000"/>
          <w:sz w:val="22"/>
          <w:szCs w:val="22"/>
        </w:rPr>
        <w:t xml:space="preserve"> </w:t>
      </w:r>
      <w:r w:rsidRPr="0050308E">
        <w:rPr>
          <w:rFonts w:asciiTheme="majorHAnsi" w:hAnsiTheme="majorHAnsi" w:cstheme="majorHAnsi"/>
          <w:i/>
          <w:iCs/>
          <w:color w:val="5B5B5F"/>
          <w:sz w:val="22"/>
          <w:szCs w:val="22"/>
        </w:rPr>
        <w:t xml:space="preserve">n° </w:t>
      </w:r>
      <w:r w:rsidR="00711446">
        <w:rPr>
          <w:rFonts w:asciiTheme="majorHAnsi" w:hAnsiTheme="majorHAnsi" w:cstheme="majorHAnsi"/>
          <w:i/>
          <w:iCs/>
          <w:color w:val="5B5B5F"/>
          <w:sz w:val="22"/>
          <w:szCs w:val="22"/>
        </w:rPr>
        <w:t>90012</w:t>
      </w:r>
      <w:r w:rsidRPr="0050308E">
        <w:rPr>
          <w:rFonts w:asciiTheme="majorHAnsi" w:hAnsiTheme="majorHAnsi" w:cstheme="majorHAnsi"/>
          <w:i/>
          <w:iCs/>
          <w:color w:val="5B5B5F"/>
          <w:sz w:val="22"/>
          <w:szCs w:val="22"/>
        </w:rPr>
        <w:t>/20</w:t>
      </w:r>
      <w:r w:rsidR="00711446">
        <w:rPr>
          <w:rFonts w:asciiTheme="majorHAnsi" w:hAnsiTheme="majorHAnsi" w:cstheme="majorHAnsi"/>
          <w:i/>
          <w:iCs/>
          <w:color w:val="5B5B5F"/>
          <w:sz w:val="22"/>
          <w:szCs w:val="22"/>
        </w:rPr>
        <w:t>24</w:t>
      </w:r>
    </w:p>
    <w:p w14:paraId="16B01183" w14:textId="77777777" w:rsidR="0081648F" w:rsidRPr="0050308E" w:rsidRDefault="0081648F" w:rsidP="008F738B">
      <w:pPr>
        <w:rPr>
          <w:rFonts w:asciiTheme="majorHAnsi" w:hAnsiTheme="majorHAnsi" w:cstheme="majorHAnsi"/>
          <w:iCs/>
          <w:color w:val="FF0000"/>
          <w:sz w:val="22"/>
          <w:szCs w:val="22"/>
        </w:rPr>
      </w:pPr>
    </w:p>
    <w:p w14:paraId="7B9C911F" w14:textId="77777777" w:rsidR="0081648F" w:rsidRPr="0050308E" w:rsidRDefault="0081648F" w:rsidP="008F738B">
      <w:pPr>
        <w:rPr>
          <w:rFonts w:asciiTheme="majorHAnsi" w:hAnsiTheme="majorHAnsi" w:cstheme="majorHAnsi"/>
          <w:iCs/>
          <w:color w:val="5B5B5F"/>
          <w:sz w:val="22"/>
          <w:szCs w:val="22"/>
        </w:rPr>
      </w:pPr>
    </w:p>
    <w:p w14:paraId="7685A37B" w14:textId="77777777" w:rsidR="008F738B" w:rsidRPr="0050308E" w:rsidRDefault="008F738B" w:rsidP="008F738B">
      <w:pPr>
        <w:spacing w:line="259" w:lineRule="auto"/>
        <w:rPr>
          <w:rFonts w:asciiTheme="majorHAnsi" w:hAnsiTheme="majorHAnsi" w:cstheme="majorHAnsi"/>
          <w:b/>
          <w:bCs/>
          <w:color w:val="405CA1"/>
          <w:sz w:val="22"/>
          <w:szCs w:val="22"/>
        </w:rPr>
      </w:pPr>
    </w:p>
    <w:p w14:paraId="7FDD9B51" w14:textId="017A5136" w:rsidR="008F738B" w:rsidRPr="0050308E" w:rsidRDefault="008F738B" w:rsidP="008F738B">
      <w:pPr>
        <w:spacing w:line="259" w:lineRule="auto"/>
        <w:rPr>
          <w:rFonts w:asciiTheme="majorHAnsi" w:hAnsiTheme="majorHAnsi" w:cstheme="majorHAnsi"/>
          <w:b/>
          <w:bCs/>
          <w:sz w:val="22"/>
          <w:szCs w:val="22"/>
        </w:rPr>
      </w:pPr>
      <w:r w:rsidRPr="0050308E">
        <w:rPr>
          <w:rFonts w:asciiTheme="majorHAnsi" w:hAnsiTheme="majorHAnsi" w:cstheme="majorHAnsi"/>
          <w:b/>
          <w:bCs/>
          <w:sz w:val="22"/>
          <w:szCs w:val="22"/>
        </w:rPr>
        <w:t xml:space="preserve">CONTRATANTE (Unidade Gestora – UG: </w:t>
      </w:r>
      <w:r w:rsidR="0062329B" w:rsidRPr="0050308E">
        <w:rPr>
          <w:rFonts w:asciiTheme="majorHAnsi" w:hAnsiTheme="majorHAnsi" w:cstheme="majorHAnsi"/>
          <w:b/>
          <w:bCs/>
          <w:sz w:val="22"/>
          <w:szCs w:val="22"/>
        </w:rPr>
        <w:t>985.865</w:t>
      </w:r>
      <w:r w:rsidRPr="0050308E">
        <w:rPr>
          <w:rFonts w:asciiTheme="majorHAnsi" w:hAnsiTheme="majorHAnsi" w:cstheme="majorHAnsi"/>
          <w:sz w:val="22"/>
          <w:szCs w:val="22"/>
        </w:rPr>
        <w:t>000</w:t>
      </w:r>
      <w:r w:rsidRPr="0050308E">
        <w:rPr>
          <w:rFonts w:asciiTheme="majorHAnsi" w:hAnsiTheme="majorHAnsi" w:cstheme="majorHAnsi"/>
          <w:b/>
          <w:bCs/>
          <w:sz w:val="22"/>
          <w:szCs w:val="22"/>
        </w:rPr>
        <w:t>)</w:t>
      </w:r>
    </w:p>
    <w:p w14:paraId="7126A3C6" w14:textId="77777777" w:rsidR="0062329B" w:rsidRPr="0050308E" w:rsidRDefault="0062329B" w:rsidP="0062329B">
      <w:pPr>
        <w:jc w:val="both"/>
        <w:rPr>
          <w:rFonts w:asciiTheme="majorHAnsi" w:hAnsiTheme="majorHAnsi" w:cstheme="majorHAnsi"/>
          <w:color w:val="FF0000"/>
          <w:sz w:val="22"/>
          <w:szCs w:val="22"/>
        </w:rPr>
      </w:pPr>
    </w:p>
    <w:p w14:paraId="7A8A99E1" w14:textId="25B4C2D1" w:rsidR="007262AF" w:rsidRPr="0050308E" w:rsidRDefault="0062329B" w:rsidP="0062329B">
      <w:pPr>
        <w:jc w:val="both"/>
        <w:rPr>
          <w:rFonts w:asciiTheme="majorHAnsi" w:hAnsiTheme="majorHAnsi" w:cstheme="majorHAnsi"/>
          <w:sz w:val="22"/>
          <w:szCs w:val="22"/>
        </w:rPr>
      </w:pPr>
      <w:r w:rsidRPr="0050308E">
        <w:rPr>
          <w:rFonts w:asciiTheme="majorHAnsi" w:hAnsiTheme="majorHAnsi" w:cstheme="majorHAnsi"/>
          <w:sz w:val="22"/>
          <w:szCs w:val="22"/>
        </w:rPr>
        <w:t xml:space="preserve">O MUNICÍPIO DE NITERÓI, pela Secretaria Municipal de Administração, inscrito no CNPJ sob o nº 28.521.748/0001-59, com sede situada na Rua Visconde de Sepetiba nº  987/4º  andar  –  Centro  –  Niterói/RJ,  ora  denominado  ÓRGÃO  GERENCIADOR,  torna  público  que, devidamente autorizado pelo Ordenador de Despesa,  Sr. Luiz </w:t>
      </w:r>
      <w:proofErr w:type="spellStart"/>
      <w:r w:rsidRPr="0050308E">
        <w:rPr>
          <w:rFonts w:asciiTheme="majorHAnsi" w:hAnsiTheme="majorHAnsi" w:cstheme="majorHAnsi"/>
          <w:sz w:val="22"/>
          <w:szCs w:val="22"/>
        </w:rPr>
        <w:t>Antonio</w:t>
      </w:r>
      <w:proofErr w:type="spellEnd"/>
      <w:r w:rsidRPr="0050308E">
        <w:rPr>
          <w:rFonts w:asciiTheme="majorHAnsi" w:hAnsiTheme="majorHAnsi" w:cstheme="majorHAnsi"/>
          <w:sz w:val="22"/>
          <w:szCs w:val="22"/>
        </w:rPr>
        <w:t xml:space="preserve"> Francisco Vieira, ora denominada  AUTORIDADE  COMPETENTE,  na  forma  do  disposto  no  processo administrativo  nº 99000</w:t>
      </w:r>
      <w:r w:rsidR="00593060">
        <w:rPr>
          <w:rFonts w:asciiTheme="majorHAnsi" w:hAnsiTheme="majorHAnsi" w:cstheme="majorHAnsi"/>
          <w:sz w:val="22"/>
          <w:szCs w:val="22"/>
        </w:rPr>
        <w:t>53512</w:t>
      </w:r>
      <w:r w:rsidRPr="0050308E">
        <w:rPr>
          <w:rFonts w:asciiTheme="majorHAnsi" w:hAnsiTheme="majorHAnsi" w:cstheme="majorHAnsi"/>
          <w:sz w:val="22"/>
          <w:szCs w:val="22"/>
        </w:rPr>
        <w:t xml:space="preserve">/2024,  que  no  dia,  hora  e  local  indicados deste  Edital,  será realizada  licitação  na  modalidade  PREGÃO na forma ELETRÔNICA,  do  tipo  MENOR PREÇO POR ITEM, conforme Anexo I - Termo de Referência do objeto, que será regido pelas Lei Federais </w:t>
      </w:r>
      <w:proofErr w:type="spellStart"/>
      <w:r w:rsidRPr="0050308E">
        <w:rPr>
          <w:rFonts w:asciiTheme="majorHAnsi" w:hAnsiTheme="majorHAnsi" w:cstheme="majorHAnsi"/>
          <w:sz w:val="22"/>
          <w:szCs w:val="22"/>
        </w:rPr>
        <w:t>nºs</w:t>
      </w:r>
      <w:proofErr w:type="spellEnd"/>
      <w:r w:rsidRPr="0050308E">
        <w:rPr>
          <w:rFonts w:asciiTheme="majorHAnsi" w:hAnsiTheme="majorHAnsi" w:cstheme="majorHAnsi"/>
          <w:sz w:val="22"/>
          <w:szCs w:val="22"/>
        </w:rPr>
        <w:t xml:space="preserve"> 14.133, de 01 de abril de 2021  e pelo Decreto Municipal n.º 14.730, de 14 de fevereiro de 2023, e respectivas alterações, e disposições legais aplicáveis e do disposto no presente edital.</w:t>
      </w:r>
    </w:p>
    <w:p w14:paraId="58DFBB79" w14:textId="77777777" w:rsidR="0062329B" w:rsidRPr="0050308E" w:rsidRDefault="0062329B" w:rsidP="0062329B">
      <w:pPr>
        <w:jc w:val="both"/>
        <w:rPr>
          <w:rFonts w:asciiTheme="majorHAnsi" w:hAnsiTheme="majorHAnsi" w:cstheme="majorHAnsi"/>
          <w:sz w:val="22"/>
          <w:szCs w:val="22"/>
        </w:rPr>
      </w:pPr>
    </w:p>
    <w:p w14:paraId="308A4252" w14:textId="77777777" w:rsidR="0081648F" w:rsidRPr="0050308E" w:rsidRDefault="0081648F" w:rsidP="0081648F">
      <w:pPr>
        <w:rPr>
          <w:rFonts w:asciiTheme="majorHAnsi" w:hAnsiTheme="majorHAnsi" w:cstheme="majorHAnsi"/>
          <w:b/>
          <w:bCs/>
          <w:sz w:val="22"/>
          <w:szCs w:val="22"/>
        </w:rPr>
      </w:pPr>
      <w:r w:rsidRPr="0050308E">
        <w:rPr>
          <w:rFonts w:asciiTheme="majorHAnsi" w:hAnsiTheme="majorHAnsi" w:cstheme="majorHAnsi"/>
          <w:b/>
          <w:bCs/>
          <w:sz w:val="22"/>
          <w:szCs w:val="22"/>
        </w:rPr>
        <w:t>OBJETO</w:t>
      </w:r>
    </w:p>
    <w:p w14:paraId="23469934" w14:textId="0A80F086" w:rsidR="00F46103" w:rsidRPr="0050308E" w:rsidRDefault="00B5462C" w:rsidP="00F46103">
      <w:pPr>
        <w:jc w:val="both"/>
        <w:rPr>
          <w:rFonts w:asciiTheme="majorHAnsi" w:hAnsiTheme="majorHAnsi" w:cstheme="majorHAnsi"/>
          <w:b/>
          <w:bCs/>
          <w:sz w:val="22"/>
          <w:szCs w:val="22"/>
        </w:rPr>
      </w:pPr>
      <w:r w:rsidRPr="0050308E">
        <w:rPr>
          <w:rFonts w:asciiTheme="majorHAnsi" w:hAnsiTheme="majorHAnsi" w:cstheme="majorHAnsi"/>
          <w:b/>
          <w:bCs/>
          <w:sz w:val="22"/>
          <w:szCs w:val="22"/>
        </w:rPr>
        <w:t xml:space="preserve">Formação de Ata de </w:t>
      </w:r>
      <w:r w:rsidR="00F46103" w:rsidRPr="0050308E">
        <w:rPr>
          <w:rFonts w:asciiTheme="majorHAnsi" w:hAnsiTheme="majorHAnsi" w:cstheme="majorHAnsi"/>
          <w:b/>
          <w:bCs/>
          <w:sz w:val="22"/>
          <w:szCs w:val="22"/>
        </w:rPr>
        <w:t xml:space="preserve">Registro de Preços para </w:t>
      </w:r>
      <w:r w:rsidR="00593060" w:rsidRPr="00593060">
        <w:rPr>
          <w:rFonts w:asciiTheme="majorHAnsi" w:hAnsiTheme="majorHAnsi" w:cstheme="majorHAnsi"/>
          <w:b/>
          <w:bCs/>
          <w:sz w:val="22"/>
          <w:szCs w:val="22"/>
        </w:rPr>
        <w:t>AQUISIÇÃO DE PÓ DE CAFÉ HOMOGÊNIO E AÇUCAR REFINADO para atender às necessidades da Prefeitura Municipal de Niterói, conforme condições, quantidades e exigências estabelecidas n</w:t>
      </w:r>
      <w:r w:rsidR="00593060">
        <w:rPr>
          <w:rFonts w:asciiTheme="majorHAnsi" w:hAnsiTheme="majorHAnsi" w:cstheme="majorHAnsi"/>
          <w:b/>
          <w:bCs/>
          <w:sz w:val="22"/>
          <w:szCs w:val="22"/>
        </w:rPr>
        <w:t>o Termo de Referência.</w:t>
      </w:r>
    </w:p>
    <w:p w14:paraId="7794ECEF" w14:textId="77777777" w:rsidR="00F46103" w:rsidRPr="0050308E" w:rsidRDefault="00F46103" w:rsidP="0E03D98A">
      <w:pPr>
        <w:rPr>
          <w:rFonts w:asciiTheme="majorHAnsi" w:hAnsiTheme="majorHAnsi" w:cstheme="majorHAnsi"/>
          <w:b/>
          <w:bCs/>
          <w:color w:val="FF0000"/>
          <w:sz w:val="22"/>
          <w:szCs w:val="22"/>
        </w:rPr>
      </w:pPr>
    </w:p>
    <w:p w14:paraId="7644B80D" w14:textId="77777777" w:rsidR="0081648F" w:rsidRPr="0050308E" w:rsidRDefault="0081648F" w:rsidP="0081648F">
      <w:pPr>
        <w:rPr>
          <w:rFonts w:asciiTheme="majorHAnsi" w:hAnsiTheme="majorHAnsi" w:cstheme="majorHAnsi"/>
          <w:b/>
          <w:bCs/>
          <w:color w:val="405CA1"/>
          <w:sz w:val="22"/>
          <w:szCs w:val="22"/>
        </w:rPr>
      </w:pPr>
    </w:p>
    <w:p w14:paraId="4555C4C8" w14:textId="77777777" w:rsidR="0081648F" w:rsidRPr="0050308E" w:rsidRDefault="0081648F" w:rsidP="0081648F">
      <w:pPr>
        <w:rPr>
          <w:rFonts w:asciiTheme="majorHAnsi" w:hAnsiTheme="majorHAnsi" w:cstheme="majorHAnsi"/>
          <w:b/>
          <w:bCs/>
          <w:sz w:val="22"/>
          <w:szCs w:val="22"/>
        </w:rPr>
      </w:pPr>
      <w:r w:rsidRPr="0050308E">
        <w:rPr>
          <w:rFonts w:asciiTheme="majorHAnsi" w:hAnsiTheme="majorHAnsi" w:cstheme="majorHAnsi"/>
          <w:b/>
          <w:bCs/>
          <w:sz w:val="22"/>
          <w:szCs w:val="22"/>
        </w:rPr>
        <w:t>VALOR TOTAL DA CONTRATAÇÃO</w:t>
      </w:r>
    </w:p>
    <w:p w14:paraId="20507030" w14:textId="1DBAD608" w:rsidR="00620B7F" w:rsidRDefault="0081648F" w:rsidP="00127AAA">
      <w:pPr>
        <w:rPr>
          <w:rFonts w:asciiTheme="majorHAnsi" w:hAnsiTheme="majorHAnsi" w:cstheme="majorHAnsi"/>
          <w:sz w:val="22"/>
          <w:szCs w:val="22"/>
        </w:rPr>
      </w:pPr>
      <w:r w:rsidRPr="0050308E">
        <w:rPr>
          <w:rFonts w:asciiTheme="majorHAnsi" w:hAnsiTheme="majorHAnsi" w:cstheme="majorHAnsi"/>
          <w:b/>
          <w:bCs/>
          <w:sz w:val="22"/>
          <w:szCs w:val="22"/>
        </w:rPr>
        <w:t xml:space="preserve">R$ </w:t>
      </w:r>
      <w:r w:rsidR="00593060" w:rsidRPr="00593060">
        <w:rPr>
          <w:rFonts w:asciiTheme="majorHAnsi" w:hAnsiTheme="majorHAnsi" w:cstheme="majorHAnsi"/>
          <w:sz w:val="22"/>
          <w:szCs w:val="22"/>
        </w:rPr>
        <w:t xml:space="preserve">960.700,00 </w:t>
      </w:r>
      <w:r w:rsidR="00F46103" w:rsidRPr="0050308E">
        <w:rPr>
          <w:rFonts w:asciiTheme="majorHAnsi" w:hAnsiTheme="majorHAnsi" w:cstheme="majorHAnsi"/>
          <w:sz w:val="22"/>
          <w:szCs w:val="22"/>
        </w:rPr>
        <w:t>(</w:t>
      </w:r>
      <w:r w:rsidR="00593060">
        <w:rPr>
          <w:rFonts w:asciiTheme="majorHAnsi" w:hAnsiTheme="majorHAnsi" w:cstheme="majorHAnsi"/>
          <w:sz w:val="22"/>
          <w:szCs w:val="22"/>
        </w:rPr>
        <w:t>novecentos e sessenta mil e setecentos reais).</w:t>
      </w:r>
    </w:p>
    <w:p w14:paraId="6BE5FB3B" w14:textId="77777777" w:rsidR="00593060" w:rsidRDefault="00593060" w:rsidP="00127AAA">
      <w:pPr>
        <w:rPr>
          <w:rFonts w:asciiTheme="majorHAnsi" w:hAnsiTheme="majorHAnsi" w:cstheme="majorHAnsi"/>
          <w:sz w:val="22"/>
          <w:szCs w:val="22"/>
        </w:rPr>
      </w:pPr>
    </w:p>
    <w:p w14:paraId="72DA5B42" w14:textId="77777777" w:rsidR="00593060" w:rsidRPr="0050308E" w:rsidRDefault="00593060" w:rsidP="00127AAA">
      <w:pPr>
        <w:rPr>
          <w:rFonts w:asciiTheme="majorHAnsi" w:hAnsiTheme="majorHAnsi" w:cstheme="majorHAnsi"/>
          <w:b/>
          <w:bCs/>
          <w:color w:val="5B5B5F"/>
          <w:sz w:val="22"/>
          <w:szCs w:val="22"/>
        </w:rPr>
      </w:pPr>
    </w:p>
    <w:p w14:paraId="0B51C756" w14:textId="5978DDD1" w:rsidR="0081648F" w:rsidRPr="0050308E" w:rsidRDefault="0081648F" w:rsidP="0081648F">
      <w:pPr>
        <w:rPr>
          <w:rFonts w:asciiTheme="majorHAnsi" w:hAnsiTheme="majorHAnsi" w:cstheme="majorHAnsi"/>
          <w:b/>
          <w:bCs/>
          <w:sz w:val="22"/>
          <w:szCs w:val="22"/>
        </w:rPr>
      </w:pPr>
      <w:r w:rsidRPr="0050308E">
        <w:rPr>
          <w:rFonts w:asciiTheme="majorHAnsi" w:hAnsiTheme="majorHAnsi" w:cstheme="majorHAnsi"/>
          <w:b/>
          <w:bCs/>
          <w:sz w:val="22"/>
          <w:szCs w:val="22"/>
        </w:rPr>
        <w:t>DATA DA SESSÃO PÚBLICA</w:t>
      </w:r>
    </w:p>
    <w:p w14:paraId="5B58EB28" w14:textId="2AA8E00E" w:rsidR="0081648F" w:rsidRPr="0050308E" w:rsidRDefault="0081648F" w:rsidP="0081648F">
      <w:pPr>
        <w:rPr>
          <w:rFonts w:asciiTheme="majorHAnsi" w:hAnsiTheme="majorHAnsi" w:cstheme="majorHAnsi"/>
          <w:color w:val="5B5B5F"/>
          <w:sz w:val="22"/>
          <w:szCs w:val="22"/>
        </w:rPr>
      </w:pPr>
      <w:r w:rsidRPr="0050308E">
        <w:rPr>
          <w:rFonts w:asciiTheme="majorHAnsi" w:hAnsiTheme="majorHAnsi" w:cstheme="majorHAnsi"/>
          <w:color w:val="5B5B5F"/>
          <w:sz w:val="22"/>
          <w:szCs w:val="22"/>
        </w:rPr>
        <w:t xml:space="preserve">Dia </w:t>
      </w:r>
      <w:r w:rsidR="00711446">
        <w:rPr>
          <w:rFonts w:asciiTheme="majorHAnsi" w:hAnsiTheme="majorHAnsi" w:cstheme="majorHAnsi"/>
          <w:color w:val="5B5B5F"/>
          <w:sz w:val="22"/>
          <w:szCs w:val="22"/>
        </w:rPr>
        <w:t>27</w:t>
      </w:r>
      <w:r w:rsidRPr="0050308E">
        <w:rPr>
          <w:rFonts w:asciiTheme="majorHAnsi" w:hAnsiTheme="majorHAnsi" w:cstheme="majorHAnsi"/>
          <w:color w:val="5B5B5F"/>
          <w:sz w:val="22"/>
          <w:szCs w:val="22"/>
        </w:rPr>
        <w:t>/</w:t>
      </w:r>
      <w:r w:rsidR="00711446">
        <w:rPr>
          <w:rFonts w:asciiTheme="majorHAnsi" w:hAnsiTheme="majorHAnsi" w:cstheme="majorHAnsi"/>
          <w:color w:val="5B5B5F"/>
          <w:sz w:val="22"/>
          <w:szCs w:val="22"/>
        </w:rPr>
        <w:t>1</w:t>
      </w:r>
      <w:r w:rsidR="00251CBA">
        <w:rPr>
          <w:rFonts w:asciiTheme="majorHAnsi" w:hAnsiTheme="majorHAnsi" w:cstheme="majorHAnsi"/>
          <w:color w:val="5B5B5F"/>
          <w:sz w:val="22"/>
          <w:szCs w:val="22"/>
        </w:rPr>
        <w:t>1</w:t>
      </w:r>
      <w:r w:rsidRPr="0050308E">
        <w:rPr>
          <w:rFonts w:asciiTheme="majorHAnsi" w:hAnsiTheme="majorHAnsi" w:cstheme="majorHAnsi"/>
          <w:color w:val="5B5B5F"/>
          <w:sz w:val="22"/>
          <w:szCs w:val="22"/>
        </w:rPr>
        <w:t>/</w:t>
      </w:r>
      <w:r w:rsidR="00711446">
        <w:rPr>
          <w:rFonts w:asciiTheme="majorHAnsi" w:hAnsiTheme="majorHAnsi" w:cstheme="majorHAnsi"/>
          <w:color w:val="5B5B5F"/>
          <w:sz w:val="22"/>
          <w:szCs w:val="22"/>
        </w:rPr>
        <w:t>2024</w:t>
      </w:r>
      <w:r w:rsidRPr="0050308E">
        <w:rPr>
          <w:rFonts w:asciiTheme="majorHAnsi" w:hAnsiTheme="majorHAnsi" w:cstheme="majorHAnsi"/>
          <w:color w:val="5B5B5F"/>
          <w:sz w:val="22"/>
          <w:szCs w:val="22"/>
        </w:rPr>
        <w:t xml:space="preserve"> às </w:t>
      </w:r>
      <w:r w:rsidR="00711446">
        <w:rPr>
          <w:rFonts w:asciiTheme="majorHAnsi" w:hAnsiTheme="majorHAnsi" w:cstheme="majorHAnsi"/>
          <w:color w:val="5B5B5F"/>
          <w:sz w:val="22"/>
          <w:szCs w:val="22"/>
        </w:rPr>
        <w:t>10:00</w:t>
      </w:r>
      <w:r w:rsidRPr="0050308E">
        <w:rPr>
          <w:rFonts w:asciiTheme="majorHAnsi" w:hAnsiTheme="majorHAnsi" w:cstheme="majorHAnsi"/>
          <w:sz w:val="22"/>
          <w:szCs w:val="22"/>
        </w:rPr>
        <w:t>h</w:t>
      </w:r>
      <w:r w:rsidRPr="0050308E">
        <w:rPr>
          <w:rFonts w:asciiTheme="majorHAnsi" w:hAnsiTheme="majorHAnsi" w:cstheme="majorHAnsi"/>
          <w:color w:val="5B5B5F"/>
          <w:sz w:val="22"/>
          <w:szCs w:val="22"/>
        </w:rPr>
        <w:t xml:space="preserve"> (horário de Brasília)</w:t>
      </w:r>
    </w:p>
    <w:p w14:paraId="7D425138" w14:textId="77777777" w:rsidR="0081648F" w:rsidRPr="0050308E" w:rsidRDefault="0081648F" w:rsidP="0081648F">
      <w:pPr>
        <w:rPr>
          <w:rFonts w:asciiTheme="majorHAnsi" w:hAnsiTheme="majorHAnsi" w:cstheme="majorHAnsi"/>
          <w:color w:val="5B5B5F"/>
          <w:sz w:val="22"/>
          <w:szCs w:val="22"/>
        </w:rPr>
      </w:pPr>
    </w:p>
    <w:p w14:paraId="3856878C" w14:textId="77777777" w:rsidR="00821765" w:rsidRPr="0050308E" w:rsidRDefault="00821765" w:rsidP="003C792C">
      <w:pPr>
        <w:ind w:left="567" w:right="566"/>
        <w:jc w:val="both"/>
        <w:rPr>
          <w:rFonts w:asciiTheme="majorHAnsi" w:hAnsiTheme="majorHAnsi" w:cstheme="majorHAnsi"/>
          <w:color w:val="FF0000"/>
          <w:sz w:val="22"/>
          <w:szCs w:val="22"/>
        </w:rPr>
      </w:pPr>
    </w:p>
    <w:p w14:paraId="30383AB0" w14:textId="2D33C4C3" w:rsidR="0081648F" w:rsidRPr="0050308E" w:rsidRDefault="0081648F" w:rsidP="0081648F">
      <w:pPr>
        <w:rPr>
          <w:rFonts w:asciiTheme="majorHAnsi" w:hAnsiTheme="majorHAnsi" w:cstheme="majorHAnsi"/>
          <w:caps/>
          <w:sz w:val="22"/>
          <w:szCs w:val="22"/>
        </w:rPr>
      </w:pPr>
      <w:r w:rsidRPr="0050308E">
        <w:rPr>
          <w:rFonts w:asciiTheme="majorHAnsi" w:hAnsiTheme="majorHAnsi" w:cstheme="majorHAnsi"/>
          <w:b/>
          <w:bCs/>
          <w:caps/>
          <w:sz w:val="22"/>
          <w:szCs w:val="22"/>
        </w:rPr>
        <w:t>Critério de Julgamento:</w:t>
      </w:r>
    </w:p>
    <w:p w14:paraId="0546BBD4" w14:textId="645075DE" w:rsidR="002A565B" w:rsidRPr="0050308E" w:rsidRDefault="002A565B" w:rsidP="003C792C">
      <w:pPr>
        <w:rPr>
          <w:rFonts w:asciiTheme="majorHAnsi" w:hAnsiTheme="majorHAnsi" w:cstheme="majorHAnsi"/>
          <w:sz w:val="22"/>
          <w:szCs w:val="22"/>
        </w:rPr>
      </w:pPr>
      <w:r w:rsidRPr="0050308E">
        <w:rPr>
          <w:rFonts w:asciiTheme="majorHAnsi" w:hAnsiTheme="majorHAnsi" w:cstheme="majorHAnsi"/>
          <w:sz w:val="22"/>
          <w:szCs w:val="22"/>
        </w:rPr>
        <w:t>Menor preço por item</w:t>
      </w:r>
    </w:p>
    <w:p w14:paraId="48E6E450" w14:textId="77777777" w:rsidR="002A565B" w:rsidRPr="0050308E" w:rsidRDefault="002A565B" w:rsidP="003C792C">
      <w:pPr>
        <w:rPr>
          <w:rFonts w:asciiTheme="majorHAnsi" w:hAnsiTheme="majorHAnsi" w:cstheme="majorHAnsi"/>
          <w:sz w:val="22"/>
          <w:szCs w:val="22"/>
        </w:rPr>
      </w:pPr>
    </w:p>
    <w:p w14:paraId="5E230313" w14:textId="794C758E" w:rsidR="003C792C" w:rsidRPr="0050308E" w:rsidRDefault="003C792C" w:rsidP="003C792C">
      <w:pPr>
        <w:rPr>
          <w:rFonts w:asciiTheme="majorHAnsi" w:hAnsiTheme="majorHAnsi" w:cstheme="majorHAnsi"/>
          <w:caps/>
          <w:sz w:val="22"/>
          <w:szCs w:val="22"/>
        </w:rPr>
      </w:pPr>
      <w:r w:rsidRPr="0050308E">
        <w:rPr>
          <w:rFonts w:asciiTheme="majorHAnsi" w:hAnsiTheme="majorHAnsi" w:cstheme="majorHAnsi"/>
          <w:b/>
          <w:bCs/>
          <w:caps/>
          <w:sz w:val="22"/>
          <w:szCs w:val="22"/>
        </w:rPr>
        <w:t>Modo de disputa:</w:t>
      </w:r>
    </w:p>
    <w:p w14:paraId="6C55AAFE" w14:textId="71FDAE40" w:rsidR="003C792C" w:rsidRPr="0050308E" w:rsidRDefault="002A565B" w:rsidP="003C792C">
      <w:pPr>
        <w:spacing w:after="160" w:line="259" w:lineRule="auto"/>
        <w:rPr>
          <w:rFonts w:asciiTheme="majorHAnsi" w:hAnsiTheme="majorHAnsi" w:cstheme="majorHAnsi"/>
          <w:sz w:val="22"/>
          <w:szCs w:val="22"/>
        </w:rPr>
      </w:pPr>
      <w:r w:rsidRPr="0050308E">
        <w:rPr>
          <w:rFonts w:asciiTheme="majorHAnsi" w:hAnsiTheme="majorHAnsi" w:cstheme="majorHAnsi"/>
          <w:sz w:val="22"/>
          <w:szCs w:val="22"/>
        </w:rPr>
        <w:t>Aberto</w:t>
      </w:r>
    </w:p>
    <w:p w14:paraId="796763D8" w14:textId="77777777" w:rsidR="003C792C" w:rsidRPr="0050308E" w:rsidRDefault="003C792C" w:rsidP="003C792C">
      <w:pPr>
        <w:spacing w:after="160" w:line="259" w:lineRule="auto"/>
        <w:rPr>
          <w:rFonts w:asciiTheme="majorHAnsi" w:hAnsiTheme="majorHAnsi" w:cstheme="majorHAnsi"/>
          <w:color w:val="FF0000"/>
          <w:sz w:val="22"/>
          <w:szCs w:val="22"/>
        </w:rPr>
      </w:pPr>
    </w:p>
    <w:p w14:paraId="66F58142" w14:textId="7B66F93B" w:rsidR="003C792C" w:rsidRPr="0050308E" w:rsidRDefault="003C792C" w:rsidP="003C792C">
      <w:pPr>
        <w:rPr>
          <w:rFonts w:asciiTheme="majorHAnsi" w:hAnsiTheme="majorHAnsi" w:cstheme="majorHAnsi"/>
          <w:caps/>
          <w:sz w:val="22"/>
          <w:szCs w:val="22"/>
        </w:rPr>
      </w:pPr>
      <w:r w:rsidRPr="0050308E">
        <w:rPr>
          <w:rFonts w:asciiTheme="majorHAnsi" w:hAnsiTheme="majorHAnsi" w:cstheme="majorHAnsi"/>
          <w:b/>
          <w:bCs/>
          <w:caps/>
          <w:sz w:val="22"/>
          <w:szCs w:val="22"/>
        </w:rPr>
        <w:t>PREFERÊNCIA ME/EPP/EQUIPARADAS:</w:t>
      </w:r>
    </w:p>
    <w:p w14:paraId="736CB45D" w14:textId="28FA51BC" w:rsidR="003C792C" w:rsidRPr="0050308E" w:rsidRDefault="00AF32B4" w:rsidP="003C792C">
      <w:pPr>
        <w:spacing w:after="160" w:line="259" w:lineRule="auto"/>
        <w:rPr>
          <w:rFonts w:asciiTheme="majorHAnsi" w:hAnsiTheme="majorHAnsi" w:cstheme="majorHAnsi"/>
          <w:sz w:val="22"/>
          <w:szCs w:val="22"/>
        </w:rPr>
      </w:pPr>
      <w:r w:rsidRPr="0050308E">
        <w:rPr>
          <w:rFonts w:asciiTheme="majorHAnsi" w:hAnsiTheme="majorHAnsi" w:cstheme="majorHAnsi"/>
          <w:sz w:val="22"/>
          <w:szCs w:val="22"/>
        </w:rPr>
        <w:t>Não</w:t>
      </w:r>
      <w:r w:rsidR="003C792C" w:rsidRPr="0050308E">
        <w:rPr>
          <w:rFonts w:asciiTheme="majorHAnsi" w:hAnsiTheme="majorHAnsi" w:cstheme="majorHAnsi"/>
          <w:sz w:val="22"/>
          <w:szCs w:val="22"/>
        </w:rPr>
        <w:t xml:space="preserve"> </w:t>
      </w:r>
    </w:p>
    <w:p w14:paraId="0E6E5B5E" w14:textId="77777777" w:rsidR="003C792C" w:rsidRPr="0050308E" w:rsidRDefault="003C792C" w:rsidP="003C792C">
      <w:pPr>
        <w:spacing w:after="160" w:line="259" w:lineRule="auto"/>
        <w:rPr>
          <w:rFonts w:asciiTheme="majorHAnsi" w:hAnsiTheme="majorHAnsi" w:cstheme="majorHAnsi"/>
          <w:color w:val="FF0000"/>
          <w:sz w:val="22"/>
          <w:szCs w:val="22"/>
        </w:rPr>
      </w:pPr>
    </w:p>
    <w:p w14:paraId="3AB3EF67" w14:textId="77777777" w:rsidR="003C792C" w:rsidRPr="0050308E" w:rsidRDefault="003C792C" w:rsidP="003C792C">
      <w:pPr>
        <w:spacing w:after="160" w:line="259" w:lineRule="auto"/>
        <w:rPr>
          <w:rFonts w:asciiTheme="majorHAnsi" w:hAnsiTheme="majorHAnsi" w:cstheme="majorHAnsi"/>
          <w:color w:val="FF0000"/>
          <w:sz w:val="22"/>
          <w:szCs w:val="22"/>
        </w:rPr>
      </w:pPr>
    </w:p>
    <w:p w14:paraId="3374E9D6" w14:textId="073FC009" w:rsidR="0083414A" w:rsidRPr="0050308E" w:rsidRDefault="0083414A" w:rsidP="00821765">
      <w:pPr>
        <w:spacing w:line="259" w:lineRule="auto"/>
        <w:ind w:right="154"/>
        <w:jc w:val="both"/>
        <w:rPr>
          <w:rFonts w:asciiTheme="majorHAnsi" w:eastAsia="Arial" w:hAnsiTheme="majorHAnsi" w:cstheme="majorHAnsi"/>
          <w:i/>
          <w:iCs/>
          <w:color w:val="FF0000"/>
          <w:sz w:val="22"/>
          <w:szCs w:val="22"/>
        </w:rPr>
      </w:pPr>
    </w:p>
    <w:p w14:paraId="3F113A4C" w14:textId="77777777" w:rsidR="00026FAC" w:rsidRPr="0050308E" w:rsidRDefault="00026FAC" w:rsidP="00026FAC">
      <w:pPr>
        <w:spacing w:line="259" w:lineRule="auto"/>
        <w:ind w:right="154"/>
        <w:jc w:val="center"/>
        <w:rPr>
          <w:rFonts w:asciiTheme="majorHAnsi" w:hAnsiTheme="majorHAnsi" w:cstheme="majorHAnsi"/>
          <w:sz w:val="22"/>
          <w:szCs w:val="22"/>
        </w:rPr>
      </w:pPr>
    </w:p>
    <w:p w14:paraId="0EA5B28B" w14:textId="77777777" w:rsidR="0050308E" w:rsidRDefault="0050308E" w:rsidP="002B4988">
      <w:pPr>
        <w:jc w:val="center"/>
        <w:rPr>
          <w:rFonts w:asciiTheme="majorHAnsi" w:hAnsiTheme="majorHAnsi" w:cstheme="majorHAnsi"/>
          <w:b/>
          <w:bCs/>
          <w:i/>
          <w:sz w:val="22"/>
          <w:szCs w:val="22"/>
        </w:rPr>
      </w:pPr>
    </w:p>
    <w:p w14:paraId="131DCCEF" w14:textId="77777777" w:rsidR="0050308E" w:rsidRDefault="0050308E" w:rsidP="002B4988">
      <w:pPr>
        <w:jc w:val="center"/>
        <w:rPr>
          <w:rFonts w:asciiTheme="majorHAnsi" w:hAnsiTheme="majorHAnsi" w:cstheme="majorHAnsi"/>
          <w:b/>
          <w:bCs/>
          <w:i/>
          <w:sz w:val="22"/>
          <w:szCs w:val="22"/>
        </w:rPr>
      </w:pPr>
    </w:p>
    <w:p w14:paraId="664010E9" w14:textId="77777777" w:rsidR="0050308E" w:rsidRDefault="0050308E" w:rsidP="002B4988">
      <w:pPr>
        <w:jc w:val="center"/>
        <w:rPr>
          <w:rFonts w:asciiTheme="majorHAnsi" w:hAnsiTheme="majorHAnsi" w:cstheme="majorHAnsi"/>
          <w:b/>
          <w:bCs/>
          <w:i/>
          <w:sz w:val="22"/>
          <w:szCs w:val="22"/>
        </w:rPr>
      </w:pPr>
    </w:p>
    <w:p w14:paraId="171B65CF" w14:textId="77777777" w:rsidR="0050308E" w:rsidRDefault="0050308E" w:rsidP="002B4988">
      <w:pPr>
        <w:jc w:val="center"/>
        <w:rPr>
          <w:rFonts w:asciiTheme="majorHAnsi" w:hAnsiTheme="majorHAnsi" w:cstheme="majorHAnsi"/>
          <w:b/>
          <w:bCs/>
          <w:i/>
          <w:sz w:val="22"/>
          <w:szCs w:val="22"/>
        </w:rPr>
      </w:pPr>
    </w:p>
    <w:p w14:paraId="2FE1E9BA" w14:textId="77777777" w:rsidR="0050308E" w:rsidRDefault="0050308E" w:rsidP="002B4988">
      <w:pPr>
        <w:jc w:val="center"/>
        <w:rPr>
          <w:rFonts w:asciiTheme="majorHAnsi" w:hAnsiTheme="majorHAnsi" w:cstheme="majorHAnsi"/>
          <w:b/>
          <w:bCs/>
          <w:i/>
          <w:sz w:val="22"/>
          <w:szCs w:val="22"/>
        </w:rPr>
      </w:pPr>
    </w:p>
    <w:p w14:paraId="3D976A3F" w14:textId="77777777" w:rsidR="0050308E" w:rsidRDefault="0050308E" w:rsidP="002B4988">
      <w:pPr>
        <w:jc w:val="center"/>
        <w:rPr>
          <w:rFonts w:asciiTheme="majorHAnsi" w:hAnsiTheme="majorHAnsi" w:cstheme="majorHAnsi"/>
          <w:b/>
          <w:bCs/>
          <w:i/>
          <w:sz w:val="22"/>
          <w:szCs w:val="22"/>
        </w:rPr>
      </w:pPr>
    </w:p>
    <w:p w14:paraId="7C9B4AA7" w14:textId="77777777" w:rsidR="0050308E" w:rsidRDefault="0050308E" w:rsidP="002B4988">
      <w:pPr>
        <w:jc w:val="center"/>
        <w:rPr>
          <w:rFonts w:asciiTheme="majorHAnsi" w:hAnsiTheme="majorHAnsi" w:cstheme="majorHAnsi"/>
          <w:b/>
          <w:bCs/>
          <w:i/>
          <w:sz w:val="22"/>
          <w:szCs w:val="22"/>
        </w:rPr>
      </w:pPr>
    </w:p>
    <w:p w14:paraId="4D8B8F1B" w14:textId="77777777" w:rsidR="0050308E" w:rsidRDefault="0050308E" w:rsidP="002B4988">
      <w:pPr>
        <w:jc w:val="center"/>
        <w:rPr>
          <w:rFonts w:asciiTheme="majorHAnsi" w:hAnsiTheme="majorHAnsi" w:cstheme="majorHAnsi"/>
          <w:b/>
          <w:bCs/>
          <w:i/>
          <w:sz w:val="22"/>
          <w:szCs w:val="22"/>
        </w:rPr>
      </w:pPr>
    </w:p>
    <w:p w14:paraId="0D143980" w14:textId="77777777" w:rsidR="0050308E" w:rsidRDefault="0050308E" w:rsidP="002B4988">
      <w:pPr>
        <w:jc w:val="center"/>
        <w:rPr>
          <w:rFonts w:asciiTheme="majorHAnsi" w:hAnsiTheme="majorHAnsi" w:cstheme="majorHAnsi"/>
          <w:b/>
          <w:bCs/>
          <w:i/>
          <w:sz w:val="22"/>
          <w:szCs w:val="22"/>
        </w:rPr>
      </w:pPr>
    </w:p>
    <w:p w14:paraId="6A764E40" w14:textId="77777777" w:rsidR="0050308E" w:rsidRDefault="0050308E" w:rsidP="002B4988">
      <w:pPr>
        <w:jc w:val="center"/>
        <w:rPr>
          <w:rFonts w:asciiTheme="majorHAnsi" w:hAnsiTheme="majorHAnsi" w:cstheme="majorHAnsi"/>
          <w:b/>
          <w:bCs/>
          <w:i/>
          <w:sz w:val="22"/>
          <w:szCs w:val="22"/>
        </w:rPr>
      </w:pPr>
    </w:p>
    <w:p w14:paraId="69F4B251" w14:textId="77777777" w:rsidR="0050308E" w:rsidRDefault="0050308E" w:rsidP="002B4988">
      <w:pPr>
        <w:jc w:val="center"/>
        <w:rPr>
          <w:rFonts w:asciiTheme="majorHAnsi" w:hAnsiTheme="majorHAnsi" w:cstheme="majorHAnsi"/>
          <w:b/>
          <w:bCs/>
          <w:i/>
          <w:sz w:val="22"/>
          <w:szCs w:val="22"/>
        </w:rPr>
      </w:pPr>
    </w:p>
    <w:p w14:paraId="79841B6D" w14:textId="2776E631" w:rsidR="008F330B" w:rsidRPr="0050308E" w:rsidRDefault="00026FAC" w:rsidP="002B4988">
      <w:pPr>
        <w:jc w:val="center"/>
        <w:rPr>
          <w:rFonts w:asciiTheme="majorHAnsi" w:hAnsiTheme="majorHAnsi" w:cstheme="majorHAnsi"/>
          <w:b/>
          <w:bCs/>
          <w:color w:val="FF0000"/>
          <w:sz w:val="22"/>
          <w:szCs w:val="22"/>
        </w:rPr>
      </w:pPr>
      <w:r w:rsidRPr="0050308E">
        <w:rPr>
          <w:rFonts w:asciiTheme="majorHAnsi" w:hAnsiTheme="majorHAnsi" w:cstheme="majorHAnsi"/>
          <w:b/>
          <w:bCs/>
          <w:i/>
          <w:sz w:val="22"/>
          <w:szCs w:val="22"/>
        </w:rPr>
        <w:t>PREGÃO ELETRÔNICO</w:t>
      </w:r>
      <w:r w:rsidR="003C7A23" w:rsidRPr="0050308E">
        <w:rPr>
          <w:rFonts w:asciiTheme="majorHAnsi" w:hAnsiTheme="majorHAnsi" w:cstheme="majorHAnsi"/>
          <w:b/>
          <w:bCs/>
          <w:sz w:val="22"/>
          <w:szCs w:val="22"/>
        </w:rPr>
        <w:t xml:space="preserve"> </w:t>
      </w:r>
      <w:r w:rsidR="003C7A23" w:rsidRPr="0050308E">
        <w:rPr>
          <w:rFonts w:asciiTheme="majorHAnsi" w:hAnsiTheme="majorHAnsi" w:cstheme="majorHAnsi"/>
          <w:b/>
          <w:bCs/>
          <w:color w:val="000000"/>
          <w:sz w:val="22"/>
          <w:szCs w:val="22"/>
        </w:rPr>
        <w:t xml:space="preserve">Nº </w:t>
      </w:r>
      <w:r w:rsidR="00711446">
        <w:rPr>
          <w:rFonts w:asciiTheme="majorHAnsi" w:hAnsiTheme="majorHAnsi" w:cstheme="majorHAnsi"/>
          <w:b/>
          <w:bCs/>
          <w:color w:val="000000"/>
          <w:sz w:val="22"/>
          <w:szCs w:val="22"/>
        </w:rPr>
        <w:t>90012</w:t>
      </w:r>
      <w:r w:rsidR="003C7A23" w:rsidRPr="0050308E">
        <w:rPr>
          <w:rFonts w:asciiTheme="majorHAnsi" w:hAnsiTheme="majorHAnsi" w:cstheme="majorHAnsi"/>
          <w:b/>
          <w:bCs/>
          <w:color w:val="000000"/>
          <w:sz w:val="22"/>
          <w:szCs w:val="22"/>
        </w:rPr>
        <w:t>/20</w:t>
      </w:r>
      <w:r w:rsidR="00711446">
        <w:rPr>
          <w:rFonts w:asciiTheme="majorHAnsi" w:hAnsiTheme="majorHAnsi" w:cstheme="majorHAnsi"/>
          <w:b/>
          <w:bCs/>
          <w:color w:val="000000"/>
          <w:sz w:val="22"/>
          <w:szCs w:val="22"/>
        </w:rPr>
        <w:t>24</w:t>
      </w:r>
    </w:p>
    <w:p w14:paraId="1CC7C9FE" w14:textId="4776397D" w:rsidR="003C7A23" w:rsidRPr="0050308E" w:rsidRDefault="003C7A23" w:rsidP="00026FAC">
      <w:pPr>
        <w:spacing w:beforeLines="120" w:before="288" w:afterLines="120" w:after="288" w:line="312" w:lineRule="auto"/>
        <w:jc w:val="center"/>
        <w:rPr>
          <w:rFonts w:asciiTheme="majorHAnsi" w:hAnsiTheme="majorHAnsi" w:cstheme="majorHAnsi"/>
          <w:bCs/>
          <w:color w:val="000000"/>
          <w:sz w:val="22"/>
          <w:szCs w:val="22"/>
        </w:rPr>
      </w:pPr>
      <w:r w:rsidRPr="0050308E">
        <w:rPr>
          <w:rFonts w:asciiTheme="majorHAnsi" w:hAnsiTheme="majorHAnsi" w:cstheme="majorHAnsi"/>
          <w:color w:val="000000"/>
          <w:sz w:val="22"/>
          <w:szCs w:val="22"/>
        </w:rPr>
        <w:t>(Processo Administrativo n</w:t>
      </w:r>
      <w:r w:rsidRPr="0050308E">
        <w:rPr>
          <w:rFonts w:asciiTheme="majorHAnsi" w:hAnsiTheme="majorHAnsi" w:cstheme="majorHAnsi"/>
          <w:bCs/>
          <w:color w:val="000000"/>
          <w:sz w:val="22"/>
          <w:szCs w:val="22"/>
        </w:rPr>
        <w:t>°</w:t>
      </w:r>
      <w:r w:rsidR="002B4988" w:rsidRPr="0050308E">
        <w:rPr>
          <w:rFonts w:asciiTheme="majorHAnsi" w:hAnsiTheme="majorHAnsi" w:cstheme="majorHAnsi"/>
          <w:bCs/>
          <w:color w:val="000000"/>
          <w:sz w:val="22"/>
          <w:szCs w:val="22"/>
        </w:rPr>
        <w:t xml:space="preserve"> 99000</w:t>
      </w:r>
      <w:r w:rsidR="00593060">
        <w:rPr>
          <w:rFonts w:asciiTheme="majorHAnsi" w:hAnsiTheme="majorHAnsi" w:cstheme="majorHAnsi"/>
          <w:bCs/>
          <w:color w:val="000000"/>
          <w:sz w:val="22"/>
          <w:szCs w:val="22"/>
        </w:rPr>
        <w:t>53512</w:t>
      </w:r>
      <w:r w:rsidR="002B4988" w:rsidRPr="0050308E">
        <w:rPr>
          <w:rFonts w:asciiTheme="majorHAnsi" w:hAnsiTheme="majorHAnsi" w:cstheme="majorHAnsi"/>
          <w:bCs/>
          <w:color w:val="000000"/>
          <w:sz w:val="22"/>
          <w:szCs w:val="22"/>
        </w:rPr>
        <w:t>/2024</w:t>
      </w:r>
      <w:r w:rsidRPr="0050308E">
        <w:rPr>
          <w:rFonts w:asciiTheme="majorHAnsi" w:hAnsiTheme="majorHAnsi" w:cstheme="majorHAnsi"/>
          <w:bCs/>
          <w:color w:val="000000"/>
          <w:sz w:val="22"/>
          <w:szCs w:val="22"/>
        </w:rPr>
        <w:t>)</w:t>
      </w:r>
    </w:p>
    <w:p w14:paraId="379CE23A" w14:textId="77777777" w:rsidR="003C7A23" w:rsidRPr="0050308E" w:rsidRDefault="003C7A23" w:rsidP="008F330B">
      <w:pPr>
        <w:spacing w:beforeLines="120" w:before="288" w:afterLines="120" w:after="288" w:line="312" w:lineRule="auto"/>
        <w:ind w:firstLine="567"/>
        <w:jc w:val="center"/>
        <w:rPr>
          <w:rFonts w:asciiTheme="majorHAnsi" w:hAnsiTheme="majorHAnsi" w:cstheme="majorHAnsi"/>
          <w:b/>
          <w:color w:val="000000"/>
          <w:sz w:val="22"/>
          <w:szCs w:val="22"/>
        </w:rPr>
      </w:pPr>
    </w:p>
    <w:p w14:paraId="46098E61" w14:textId="735CC173" w:rsidR="002B4988" w:rsidRPr="0050308E" w:rsidRDefault="002B4988" w:rsidP="00C504F9">
      <w:pPr>
        <w:pStyle w:val="Nivel01"/>
        <w:numPr>
          <w:ilvl w:val="0"/>
          <w:numId w:val="0"/>
        </w:numPr>
        <w:rPr>
          <w:rFonts w:asciiTheme="majorHAnsi" w:eastAsia="Times New Roman" w:hAnsiTheme="majorHAnsi" w:cstheme="majorHAnsi"/>
          <w:sz w:val="22"/>
          <w:szCs w:val="22"/>
        </w:rPr>
      </w:pPr>
      <w:bookmarkStart w:id="0" w:name="_Toc135469223"/>
      <w:r w:rsidRPr="0050308E">
        <w:rPr>
          <w:rFonts w:asciiTheme="majorHAnsi" w:hAnsiTheme="majorHAnsi" w:cstheme="majorHAnsi"/>
          <w:sz w:val="22"/>
          <w:szCs w:val="22"/>
        </w:rPr>
        <w:t>Torna-se público que a Prefeitura Municipal de Niterói, por meio da Secretaria Municipal de Administração, sediada na Rua Visconde de Sepetiba nº 987/4º andar – Centro – Niterói/RJ, realizará licitação, na modalidade PREGÃO, na forma ELETRÔNICA,</w:t>
      </w:r>
      <w:r w:rsidRPr="0050308E">
        <w:rPr>
          <w:rFonts w:asciiTheme="majorHAnsi" w:eastAsia="Times New Roman" w:hAnsiTheme="majorHAnsi" w:cstheme="majorHAnsi"/>
          <w:sz w:val="22"/>
          <w:szCs w:val="22"/>
        </w:rPr>
        <w:t xml:space="preserve"> </w:t>
      </w:r>
      <w:r w:rsidRPr="0050308E">
        <w:rPr>
          <w:rFonts w:asciiTheme="majorHAnsi" w:hAnsiTheme="majorHAnsi" w:cstheme="majorHAnsi"/>
          <w:sz w:val="22"/>
          <w:szCs w:val="22"/>
        </w:rPr>
        <w:t>nos termos da Lei nº 14.133, de 1º de abril de 2021 e do Decreto nº 14.730, de 13 de fevereiro de 2023, e demais legislação aplicável e, ainda, de acordo com as condições estabelecidas neste Edital</w:t>
      </w:r>
      <w:r w:rsidRPr="0050308E">
        <w:rPr>
          <w:rFonts w:asciiTheme="majorHAnsi" w:eastAsia="Times New Roman" w:hAnsiTheme="majorHAnsi" w:cstheme="majorHAnsi"/>
          <w:sz w:val="22"/>
          <w:szCs w:val="22"/>
        </w:rPr>
        <w:t xml:space="preserve"> </w:t>
      </w:r>
      <w:r w:rsidRPr="0050308E">
        <w:rPr>
          <w:rFonts w:asciiTheme="majorHAnsi" w:eastAsia="Times New Roman" w:hAnsiTheme="majorHAnsi" w:cstheme="majorHAnsi"/>
          <w:i/>
          <w:iCs/>
          <w:sz w:val="22"/>
          <w:szCs w:val="22"/>
        </w:rPr>
        <w:t xml:space="preserve">no dia </w:t>
      </w:r>
      <w:r w:rsidR="00711446">
        <w:rPr>
          <w:rFonts w:asciiTheme="majorHAnsi" w:eastAsia="Times New Roman" w:hAnsiTheme="majorHAnsi" w:cstheme="majorHAnsi"/>
          <w:i/>
          <w:iCs/>
          <w:sz w:val="22"/>
          <w:szCs w:val="22"/>
        </w:rPr>
        <w:t>27</w:t>
      </w:r>
      <w:r w:rsidRPr="0050308E">
        <w:rPr>
          <w:rFonts w:asciiTheme="majorHAnsi" w:eastAsia="Times New Roman" w:hAnsiTheme="majorHAnsi" w:cstheme="majorHAnsi"/>
          <w:i/>
          <w:iCs/>
          <w:sz w:val="22"/>
          <w:szCs w:val="22"/>
        </w:rPr>
        <w:t>/</w:t>
      </w:r>
      <w:r w:rsidR="00711446">
        <w:rPr>
          <w:rFonts w:asciiTheme="majorHAnsi" w:eastAsia="Times New Roman" w:hAnsiTheme="majorHAnsi" w:cstheme="majorHAnsi"/>
          <w:i/>
          <w:iCs/>
          <w:sz w:val="22"/>
          <w:szCs w:val="22"/>
        </w:rPr>
        <w:t>1</w:t>
      </w:r>
      <w:r w:rsidR="00251CBA">
        <w:rPr>
          <w:rFonts w:asciiTheme="majorHAnsi" w:eastAsia="Times New Roman" w:hAnsiTheme="majorHAnsi" w:cstheme="majorHAnsi"/>
          <w:i/>
          <w:iCs/>
          <w:sz w:val="22"/>
          <w:szCs w:val="22"/>
        </w:rPr>
        <w:t>1</w:t>
      </w:r>
      <w:r w:rsidRPr="0050308E">
        <w:rPr>
          <w:rFonts w:asciiTheme="majorHAnsi" w:eastAsia="Times New Roman" w:hAnsiTheme="majorHAnsi" w:cstheme="majorHAnsi"/>
          <w:i/>
          <w:iCs/>
          <w:sz w:val="22"/>
          <w:szCs w:val="22"/>
        </w:rPr>
        <w:t>/</w:t>
      </w:r>
      <w:r w:rsidR="00711446">
        <w:rPr>
          <w:rFonts w:asciiTheme="majorHAnsi" w:eastAsia="Times New Roman" w:hAnsiTheme="majorHAnsi" w:cstheme="majorHAnsi"/>
          <w:i/>
          <w:iCs/>
          <w:sz w:val="22"/>
          <w:szCs w:val="22"/>
        </w:rPr>
        <w:t>2024</w:t>
      </w:r>
      <w:r w:rsidRPr="0050308E">
        <w:rPr>
          <w:rFonts w:asciiTheme="majorHAnsi" w:eastAsia="Times New Roman" w:hAnsiTheme="majorHAnsi" w:cstheme="majorHAnsi"/>
          <w:i/>
          <w:iCs/>
          <w:sz w:val="22"/>
          <w:szCs w:val="22"/>
        </w:rPr>
        <w:t>.</w:t>
      </w:r>
    </w:p>
    <w:p w14:paraId="263D236B" w14:textId="0F531FC4" w:rsidR="00744099" w:rsidRPr="0050308E" w:rsidRDefault="00744099" w:rsidP="002B4988">
      <w:pPr>
        <w:pStyle w:val="Nivel01"/>
        <w:rPr>
          <w:rFonts w:asciiTheme="majorHAnsi" w:hAnsiTheme="majorHAnsi" w:cstheme="majorHAnsi"/>
          <w:sz w:val="22"/>
          <w:szCs w:val="22"/>
        </w:rPr>
      </w:pPr>
      <w:r w:rsidRPr="0050308E">
        <w:rPr>
          <w:rFonts w:asciiTheme="majorHAnsi" w:hAnsiTheme="majorHAnsi" w:cstheme="majorHAnsi"/>
          <w:sz w:val="22"/>
          <w:szCs w:val="22"/>
        </w:rPr>
        <w:t>DO OBJETO</w:t>
      </w:r>
      <w:bookmarkEnd w:id="0"/>
    </w:p>
    <w:p w14:paraId="4B2970DC" w14:textId="03E73F7E" w:rsidR="00744099" w:rsidRPr="0050308E" w:rsidRDefault="00744099" w:rsidP="00F6658C">
      <w:pPr>
        <w:pStyle w:val="Nivel2"/>
        <w:rPr>
          <w:rFonts w:asciiTheme="majorHAnsi" w:hAnsiTheme="majorHAnsi" w:cstheme="majorHAnsi"/>
          <w:color w:val="auto"/>
          <w:sz w:val="22"/>
          <w:szCs w:val="22"/>
        </w:rPr>
      </w:pPr>
      <w:r w:rsidRPr="0050308E">
        <w:rPr>
          <w:rFonts w:asciiTheme="majorHAnsi" w:hAnsiTheme="majorHAnsi" w:cstheme="majorHAnsi"/>
          <w:sz w:val="22"/>
          <w:szCs w:val="22"/>
        </w:rPr>
        <w:t xml:space="preserve">O objeto da presente licitação é a </w:t>
      </w:r>
      <w:r w:rsidR="002B4988" w:rsidRPr="0050308E">
        <w:rPr>
          <w:rFonts w:asciiTheme="majorHAnsi" w:hAnsiTheme="majorHAnsi" w:cstheme="majorHAnsi"/>
          <w:i/>
          <w:iCs/>
          <w:color w:val="auto"/>
          <w:sz w:val="22"/>
          <w:szCs w:val="22"/>
        </w:rPr>
        <w:t xml:space="preserve">Formação de Ata de Registro de Preços </w:t>
      </w:r>
      <w:r w:rsidR="00B739AF" w:rsidRPr="00B739AF">
        <w:rPr>
          <w:rFonts w:asciiTheme="majorHAnsi" w:hAnsiTheme="majorHAnsi" w:cstheme="majorHAnsi"/>
          <w:i/>
          <w:iCs/>
          <w:color w:val="auto"/>
          <w:sz w:val="22"/>
          <w:szCs w:val="22"/>
        </w:rPr>
        <w:t>AQUISIÇÃO DE PÓ DE CAFÉ HOMOGÊNIO E AÇUCAR REFINADO para atender às necessidades da Prefeitura Municipal de Niterói, conforme condições, quantidades e exigências estabelecidas no Termo de Referência.</w:t>
      </w:r>
    </w:p>
    <w:p w14:paraId="68078FCB" w14:textId="77777777" w:rsidR="00744099" w:rsidRPr="0050308E" w:rsidRDefault="00744099" w:rsidP="00F6658C">
      <w:pPr>
        <w:pStyle w:val="Nvel2-Red"/>
        <w:rPr>
          <w:rFonts w:asciiTheme="majorHAnsi" w:hAnsiTheme="majorHAnsi" w:cstheme="majorHAnsi"/>
          <w:color w:val="auto"/>
          <w:sz w:val="22"/>
          <w:szCs w:val="22"/>
        </w:rPr>
      </w:pPr>
      <w:r w:rsidRPr="0050308E">
        <w:rPr>
          <w:rFonts w:asciiTheme="majorHAnsi" w:hAnsiTheme="majorHAnsi" w:cstheme="majorHAnsi"/>
          <w:color w:val="auto"/>
          <w:sz w:val="22"/>
          <w:szCs w:val="22"/>
        </w:rPr>
        <w:t>A licitação será dividida em itens, conforme tabela constante do Termo de Referência, facultando-se ao licitante a participação em quantos itens forem de seu interesse.</w:t>
      </w:r>
    </w:p>
    <w:p w14:paraId="5AF31113" w14:textId="597B68BD" w:rsidR="00744099" w:rsidRPr="0050308E" w:rsidRDefault="00744099" w:rsidP="00F6658C">
      <w:pPr>
        <w:pStyle w:val="Nvel2-Red"/>
        <w:numPr>
          <w:ilvl w:val="0"/>
          <w:numId w:val="0"/>
        </w:numPr>
        <w:rPr>
          <w:rFonts w:asciiTheme="majorHAnsi" w:hAnsiTheme="majorHAnsi" w:cstheme="majorHAnsi"/>
          <w:sz w:val="22"/>
          <w:szCs w:val="22"/>
        </w:rPr>
      </w:pPr>
    </w:p>
    <w:p w14:paraId="40817C9B" w14:textId="0DF36BD7" w:rsidR="00744099" w:rsidRPr="0050308E" w:rsidRDefault="00744099" w:rsidP="002B4988">
      <w:pPr>
        <w:pStyle w:val="Nivel01"/>
        <w:rPr>
          <w:rFonts w:asciiTheme="majorHAnsi" w:hAnsiTheme="majorHAnsi" w:cstheme="majorHAnsi"/>
          <w:sz w:val="22"/>
          <w:szCs w:val="22"/>
        </w:rPr>
      </w:pPr>
      <w:r w:rsidRPr="0050308E">
        <w:rPr>
          <w:rFonts w:asciiTheme="majorHAnsi" w:hAnsiTheme="majorHAnsi" w:cstheme="majorHAnsi"/>
          <w:sz w:val="22"/>
          <w:szCs w:val="22"/>
        </w:rPr>
        <w:t>DO REGISTRO DE PREÇOS</w:t>
      </w:r>
    </w:p>
    <w:p w14:paraId="2F9108DD" w14:textId="4B3F9394" w:rsidR="00744099" w:rsidRPr="0050308E" w:rsidRDefault="000063EF" w:rsidP="00F6658C">
      <w:pPr>
        <w:pStyle w:val="Nivel2"/>
        <w:rPr>
          <w:rFonts w:asciiTheme="majorHAnsi" w:hAnsiTheme="majorHAnsi" w:cstheme="majorHAnsi"/>
          <w:sz w:val="22"/>
          <w:szCs w:val="22"/>
        </w:rPr>
      </w:pPr>
      <w:bookmarkStart w:id="1" w:name="_Toc135469250"/>
      <w:r w:rsidRPr="0050308E">
        <w:rPr>
          <w:rFonts w:asciiTheme="majorHAnsi" w:hAnsiTheme="majorHAnsi" w:cstheme="majorHAnsi"/>
          <w:sz w:val="22"/>
          <w:szCs w:val="22"/>
        </w:rPr>
        <w:t>As regras referentes aos órgãos gerenciador e participantes, bem como a eventuais adesões são as que constam da minuta de Ata de Registro de Preços.</w:t>
      </w:r>
    </w:p>
    <w:p w14:paraId="362AFB15" w14:textId="5F472872" w:rsidR="003C7A23" w:rsidRPr="0050308E" w:rsidRDefault="003C7A23" w:rsidP="002B4988">
      <w:pPr>
        <w:pStyle w:val="Nivel01"/>
        <w:rPr>
          <w:rFonts w:asciiTheme="majorHAnsi" w:hAnsiTheme="majorHAnsi" w:cstheme="majorHAnsi"/>
          <w:sz w:val="22"/>
          <w:szCs w:val="22"/>
        </w:rPr>
      </w:pPr>
      <w:bookmarkStart w:id="2" w:name="_Toc135469251"/>
      <w:bookmarkEnd w:id="1"/>
      <w:r w:rsidRPr="0050308E">
        <w:rPr>
          <w:rFonts w:asciiTheme="majorHAnsi" w:hAnsiTheme="majorHAnsi" w:cstheme="majorHAnsi"/>
          <w:sz w:val="22"/>
          <w:szCs w:val="22"/>
        </w:rPr>
        <w:t>DA PARTICIPAÇÃO NA LICITAÇÃO</w:t>
      </w:r>
      <w:bookmarkEnd w:id="2"/>
    </w:p>
    <w:p w14:paraId="7B06238A" w14:textId="3D035DEE" w:rsidR="000063EF" w:rsidRPr="0050308E" w:rsidRDefault="000063EF" w:rsidP="00F6658C">
      <w:pPr>
        <w:pStyle w:val="Nivel2"/>
        <w:rPr>
          <w:rFonts w:asciiTheme="majorHAnsi" w:hAnsiTheme="majorHAnsi" w:cstheme="majorHAnsi"/>
          <w:sz w:val="22"/>
          <w:szCs w:val="22"/>
        </w:rPr>
      </w:pPr>
      <w:bookmarkStart w:id="3" w:name="_Hlk135302270"/>
      <w:bookmarkStart w:id="4" w:name="_Ref117000692"/>
      <w:r w:rsidRPr="0050308E">
        <w:rPr>
          <w:rFonts w:asciiTheme="majorHAnsi" w:hAnsiTheme="majorHAnsi" w:cstheme="majorHAnsi"/>
          <w:sz w:val="22"/>
          <w:szCs w:val="22"/>
        </w:rPr>
        <w:t>P</w:t>
      </w:r>
      <w:r w:rsidR="008225D3" w:rsidRPr="0050308E">
        <w:rPr>
          <w:rFonts w:asciiTheme="majorHAnsi" w:hAnsiTheme="majorHAnsi" w:cstheme="majorHAnsi"/>
          <w:sz w:val="22"/>
          <w:szCs w:val="22"/>
        </w:rPr>
        <w:t>oderão participar desta licitação</w:t>
      </w:r>
      <w:r w:rsidRPr="0050308E">
        <w:rPr>
          <w:rFonts w:asciiTheme="majorHAnsi" w:hAnsiTheme="majorHAnsi" w:cstheme="majorHAnsi"/>
          <w:sz w:val="22"/>
          <w:szCs w:val="22"/>
        </w:rPr>
        <w:t xml:space="preserve"> os interessados que estiverem previamente credenciados no Sistema de Cadastramento Unificado de Fornecedores - SICAF e no Sistema de Compras do Governo Federal (</w:t>
      </w:r>
      <w:hyperlink r:id="rId11" w:history="1">
        <w:r w:rsidRPr="0050308E">
          <w:rPr>
            <w:rStyle w:val="Hyperlink"/>
            <w:rFonts w:asciiTheme="majorHAnsi" w:hAnsiTheme="majorHAnsi" w:cstheme="majorHAnsi"/>
            <w:sz w:val="22"/>
            <w:szCs w:val="22"/>
          </w:rPr>
          <w:t>www.gov.br/compras</w:t>
        </w:r>
      </w:hyperlink>
      <w:r w:rsidRPr="0050308E">
        <w:rPr>
          <w:rFonts w:asciiTheme="majorHAnsi" w:hAnsiTheme="majorHAnsi" w:cstheme="majorHAnsi"/>
          <w:sz w:val="22"/>
          <w:szCs w:val="22"/>
        </w:rPr>
        <w:t>)</w:t>
      </w:r>
      <w:bookmarkEnd w:id="3"/>
      <w:r w:rsidRPr="0050308E">
        <w:rPr>
          <w:rFonts w:asciiTheme="majorHAnsi" w:hAnsiTheme="majorHAnsi" w:cstheme="majorHAnsi"/>
          <w:sz w:val="22"/>
          <w:szCs w:val="22"/>
        </w:rPr>
        <w:t xml:space="preserve"> no sistema de compras do governo federal (www.gov.br/compras), por meio de Certificado Digital conferido pela Infraestrutura de Chaves Públicas Brasileira – ICP – Brasil.</w:t>
      </w:r>
    </w:p>
    <w:p w14:paraId="12EC8F12" w14:textId="43673D90" w:rsidR="000063EF" w:rsidRPr="0050308E" w:rsidRDefault="000063EF"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O</w:t>
      </w:r>
      <w:bookmarkStart w:id="5" w:name="_Hlk135304247"/>
      <w:r w:rsidRPr="0050308E">
        <w:rPr>
          <w:rFonts w:asciiTheme="majorHAnsi" w:hAnsiTheme="majorHAnsi" w:cstheme="majorHAnsi"/>
          <w:sz w:val="22"/>
          <w:szCs w:val="22"/>
        </w:rPr>
        <w:t xml:space="preserve">s interessados deverão atender às condições exigidas no cadastramento no </w:t>
      </w:r>
      <w:r w:rsidR="008C7AC4" w:rsidRPr="0050308E">
        <w:rPr>
          <w:rFonts w:asciiTheme="majorHAnsi" w:hAnsiTheme="majorHAnsi" w:cstheme="majorHAnsi"/>
          <w:sz w:val="22"/>
          <w:szCs w:val="22"/>
        </w:rPr>
        <w:t>SICAF</w:t>
      </w:r>
      <w:r w:rsidRPr="0050308E">
        <w:rPr>
          <w:rFonts w:asciiTheme="majorHAnsi" w:hAnsiTheme="majorHAnsi" w:cstheme="majorHAnsi"/>
          <w:sz w:val="22"/>
          <w:szCs w:val="22"/>
        </w:rPr>
        <w:t xml:space="preserve"> até o terceiro dia útil anterior à data prevista para recebimento das propostas.</w:t>
      </w:r>
    </w:p>
    <w:p w14:paraId="1C0BD10E" w14:textId="77777777" w:rsidR="008C7AC4" w:rsidRPr="0050308E" w:rsidRDefault="000063EF"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O procedimento será divulgado no sítio eletrônico mencionado no item 2.1 e no Portal Nacional de Contratações Públicas – PNCP.</w:t>
      </w:r>
      <w:bookmarkEnd w:id="5"/>
    </w:p>
    <w:p w14:paraId="50D2B156" w14:textId="77777777" w:rsidR="008C7AC4" w:rsidRPr="0050308E" w:rsidRDefault="000063EF" w:rsidP="00F6658C">
      <w:pPr>
        <w:pStyle w:val="Nivel2"/>
        <w:rPr>
          <w:rFonts w:asciiTheme="majorHAnsi" w:hAnsiTheme="majorHAnsi" w:cstheme="majorHAnsi"/>
          <w:sz w:val="22"/>
          <w:szCs w:val="22"/>
        </w:rPr>
      </w:pPr>
      <w:r w:rsidRPr="0050308E">
        <w:rPr>
          <w:rFonts w:asciiTheme="majorHAnsi" w:hAnsiTheme="majorHAnsi" w:cstheme="maj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FC5C9F" w14:textId="77777777" w:rsidR="008C7AC4" w:rsidRPr="0050308E" w:rsidRDefault="000063EF" w:rsidP="00F6658C">
      <w:pPr>
        <w:pStyle w:val="Nivel2"/>
        <w:rPr>
          <w:rFonts w:asciiTheme="majorHAnsi" w:hAnsiTheme="majorHAnsi" w:cstheme="majorHAnsi"/>
          <w:sz w:val="22"/>
          <w:szCs w:val="22"/>
        </w:rPr>
      </w:pPr>
      <w:r w:rsidRPr="0050308E">
        <w:rPr>
          <w:rFonts w:asciiTheme="majorHAnsi" w:hAnsiTheme="majorHAnsi" w:cstheme="maj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3E01A74" w14:textId="77777777" w:rsidR="008C7AC4" w:rsidRPr="0050308E" w:rsidRDefault="000063EF" w:rsidP="00F6658C">
      <w:pPr>
        <w:pStyle w:val="Nivel2"/>
        <w:rPr>
          <w:rFonts w:asciiTheme="majorHAnsi" w:hAnsiTheme="majorHAnsi" w:cstheme="majorHAnsi"/>
          <w:sz w:val="22"/>
          <w:szCs w:val="22"/>
        </w:rPr>
      </w:pPr>
      <w:r w:rsidRPr="0050308E">
        <w:rPr>
          <w:rFonts w:asciiTheme="majorHAnsi" w:hAnsiTheme="majorHAnsi" w:cstheme="majorHAnsi"/>
          <w:sz w:val="22"/>
          <w:szCs w:val="22"/>
        </w:rPr>
        <w:t>A não observância do disposto no item anterior poderá ensejar desclassificação no momento da habilitação.</w:t>
      </w:r>
    </w:p>
    <w:p w14:paraId="18FCD319" w14:textId="035118CC" w:rsidR="000063EF" w:rsidRPr="0050308E" w:rsidRDefault="000063EF" w:rsidP="00F6658C">
      <w:pPr>
        <w:pStyle w:val="Nivel2"/>
        <w:rPr>
          <w:rFonts w:asciiTheme="majorHAnsi" w:eastAsia="Times New Roman" w:hAnsiTheme="majorHAnsi" w:cstheme="majorHAnsi"/>
          <w:color w:val="auto"/>
          <w:sz w:val="22"/>
          <w:szCs w:val="22"/>
        </w:rPr>
      </w:pPr>
      <w:r w:rsidRPr="0050308E">
        <w:rPr>
          <w:rFonts w:asciiTheme="majorHAnsi" w:hAnsiTheme="majorHAnsi" w:cstheme="majorHAnsi"/>
          <w:color w:val="auto"/>
          <w:sz w:val="22"/>
          <w:szCs w:val="22"/>
        </w:rPr>
        <w:lastRenderedPageBreak/>
        <w:t xml:space="preserve">Será concedido tratamento favorecido para as microempresas e empresas de pequeno porte, para as sociedades cooperativas </w:t>
      </w:r>
      <w:r w:rsidRPr="0050308E">
        <w:rPr>
          <w:rFonts w:asciiTheme="majorHAnsi" w:eastAsia="Times New Roman" w:hAnsiTheme="majorHAnsi" w:cstheme="majorHAnsi"/>
          <w:color w:val="auto"/>
          <w:sz w:val="22"/>
          <w:szCs w:val="22"/>
        </w:rPr>
        <w:t xml:space="preserve">mencionadas no </w:t>
      </w:r>
      <w:hyperlink r:id="rId12" w:anchor="art16">
        <w:r w:rsidRPr="0050308E">
          <w:rPr>
            <w:rStyle w:val="Hyperlink"/>
            <w:rFonts w:asciiTheme="majorHAnsi" w:eastAsia="Times New Roman" w:hAnsiTheme="majorHAnsi" w:cstheme="majorHAnsi"/>
            <w:sz w:val="22"/>
            <w:szCs w:val="22"/>
          </w:rPr>
          <w:t xml:space="preserve">artigo </w:t>
        </w:r>
        <w:r w:rsidRPr="0050308E">
          <w:rPr>
            <w:rStyle w:val="Hyperlink"/>
            <w:rFonts w:asciiTheme="majorHAnsi" w:hAnsiTheme="majorHAnsi" w:cstheme="majorHAnsi"/>
            <w:sz w:val="22"/>
            <w:szCs w:val="22"/>
          </w:rPr>
          <w:t>16 da Lei nº 14.133, de 2021</w:t>
        </w:r>
      </w:hyperlink>
      <w:r w:rsidRPr="0050308E">
        <w:rPr>
          <w:rFonts w:asciiTheme="majorHAnsi" w:hAnsiTheme="majorHAnsi" w:cstheme="majorHAnsi"/>
          <w:color w:val="auto"/>
          <w:sz w:val="22"/>
          <w:szCs w:val="22"/>
        </w:rPr>
        <w:t xml:space="preserve">, para o agricultor familiar, o produtor rural pessoa física e para o microempreendedor individual - MEI, nos limites previstos da </w:t>
      </w:r>
      <w:hyperlink r:id="rId13">
        <w:r w:rsidRPr="0050308E">
          <w:rPr>
            <w:rStyle w:val="Hyperlink"/>
            <w:rFonts w:asciiTheme="majorHAnsi" w:hAnsiTheme="majorHAnsi" w:cstheme="majorHAnsi"/>
            <w:sz w:val="22"/>
            <w:szCs w:val="22"/>
          </w:rPr>
          <w:t>Lei Complementar nº 123, de 2006</w:t>
        </w:r>
      </w:hyperlink>
      <w:r w:rsidRPr="0050308E">
        <w:rPr>
          <w:rFonts w:asciiTheme="majorHAnsi" w:hAnsiTheme="majorHAnsi" w:cstheme="majorHAnsi"/>
          <w:color w:val="auto"/>
          <w:sz w:val="22"/>
          <w:szCs w:val="22"/>
        </w:rPr>
        <w:t xml:space="preserve"> e do Decreto n.º 8.538, de 2015.</w:t>
      </w:r>
    </w:p>
    <w:p w14:paraId="358BAD1D" w14:textId="7E0A3A02" w:rsidR="008C7AC4" w:rsidRPr="0050308E" w:rsidRDefault="008C7AC4" w:rsidP="00F6658C">
      <w:pPr>
        <w:pStyle w:val="Nivel2"/>
        <w:rPr>
          <w:rFonts w:asciiTheme="majorHAnsi" w:hAnsiTheme="majorHAnsi" w:cstheme="majorHAnsi"/>
          <w:sz w:val="22"/>
          <w:szCs w:val="22"/>
        </w:rPr>
      </w:pPr>
      <w:r w:rsidRPr="0050308E">
        <w:rPr>
          <w:rFonts w:asciiTheme="majorHAnsi" w:hAnsiTheme="majorHAnsi" w:cstheme="majorHAnsi"/>
          <w:sz w:val="22"/>
          <w:szCs w:val="22"/>
        </w:rPr>
        <w:t>A obtenção dos benefícios a que se referem os artigos 42 a 49 da Lei Complementar nº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A7CFB90" w14:textId="53CB61E0" w:rsidR="008C7AC4" w:rsidRPr="0050308E" w:rsidRDefault="008C7AC4"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Nas contratações com prazo de vigência superior a 1 (um) ano, será considerado o valor anual do contrato.</w:t>
      </w:r>
    </w:p>
    <w:p w14:paraId="1E54BE7B" w14:textId="1DDEE9CA"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Não poderão disputar esta licitação:</w:t>
      </w:r>
      <w:bookmarkEnd w:id="4"/>
    </w:p>
    <w:p w14:paraId="341C241D" w14:textId="77777777" w:rsidR="003C7A23" w:rsidRPr="0050308E" w:rsidRDefault="003C7A23" w:rsidP="00F6658C">
      <w:pPr>
        <w:pStyle w:val="Nivel3"/>
        <w:ind w:left="1072" w:hanging="505"/>
        <w:rPr>
          <w:rFonts w:asciiTheme="majorHAnsi" w:hAnsiTheme="majorHAnsi" w:cstheme="majorHAnsi"/>
          <w:sz w:val="22"/>
          <w:szCs w:val="22"/>
        </w:rPr>
      </w:pPr>
      <w:bookmarkStart w:id="6" w:name="_Ref113883338"/>
      <w:r w:rsidRPr="0050308E">
        <w:rPr>
          <w:rFonts w:asciiTheme="majorHAnsi" w:hAnsiTheme="majorHAnsi" w:cstheme="majorHAnsi"/>
          <w:sz w:val="22"/>
          <w:szCs w:val="22"/>
        </w:rPr>
        <w:t>aquele que não atenda às condições deste Edital e seu(s) anexo(s);</w:t>
      </w:r>
    </w:p>
    <w:p w14:paraId="36A2458D" w14:textId="77777777" w:rsidR="003C7A23" w:rsidRPr="0050308E" w:rsidRDefault="003C7A23" w:rsidP="00F6658C">
      <w:pPr>
        <w:pStyle w:val="Nivel3"/>
        <w:ind w:left="1072" w:hanging="505"/>
        <w:rPr>
          <w:rFonts w:asciiTheme="majorHAnsi" w:hAnsiTheme="majorHAnsi" w:cstheme="majorHAnsi"/>
          <w:sz w:val="22"/>
          <w:szCs w:val="22"/>
        </w:rPr>
      </w:pPr>
      <w:bookmarkStart w:id="7" w:name="_Ref114659912"/>
      <w:r w:rsidRPr="0050308E">
        <w:rPr>
          <w:rFonts w:asciiTheme="majorHAnsi" w:hAnsiTheme="majorHAnsi" w:cstheme="majorHAnsi"/>
          <w:sz w:val="22"/>
          <w:szCs w:val="22"/>
        </w:rPr>
        <w:t>autor do anteprojeto, do projeto básico ou do projeto executivo, pessoa física ou jurídica, quando a licitação versar sobre serviços ou fornecimento de bens a ele relacionados;</w:t>
      </w:r>
      <w:bookmarkEnd w:id="6"/>
      <w:bookmarkEnd w:id="7"/>
    </w:p>
    <w:p w14:paraId="0A5303F9" w14:textId="77777777" w:rsidR="003C7A23" w:rsidRPr="0050308E" w:rsidRDefault="003C7A23" w:rsidP="00F6658C">
      <w:pPr>
        <w:pStyle w:val="Nivel3"/>
        <w:ind w:left="1072" w:hanging="505"/>
        <w:rPr>
          <w:rFonts w:asciiTheme="majorHAnsi" w:hAnsiTheme="majorHAnsi" w:cstheme="majorHAnsi"/>
          <w:sz w:val="22"/>
          <w:szCs w:val="22"/>
        </w:rPr>
      </w:pPr>
      <w:bookmarkStart w:id="8" w:name="_Ref114659913"/>
      <w:bookmarkStart w:id="9" w:name="_Ref113883339"/>
      <w:r w:rsidRPr="0050308E">
        <w:rPr>
          <w:rFonts w:asciiTheme="majorHAnsi" w:hAnsiTheme="majorHAnsi" w:cstheme="majorHAnsi"/>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50308E">
        <w:rPr>
          <w:rFonts w:asciiTheme="majorHAnsi" w:hAnsiTheme="majorHAnsi" w:cstheme="majorHAnsi"/>
          <w:sz w:val="22"/>
          <w:szCs w:val="22"/>
        </w:rPr>
        <w:t xml:space="preserve"> </w:t>
      </w:r>
      <w:bookmarkEnd w:id="9"/>
    </w:p>
    <w:p w14:paraId="2DCC2174" w14:textId="77777777" w:rsidR="003C7A23" w:rsidRPr="0050308E" w:rsidRDefault="003C7A23" w:rsidP="00F6658C">
      <w:pPr>
        <w:pStyle w:val="Nivel3"/>
        <w:ind w:left="1072" w:hanging="505"/>
        <w:rPr>
          <w:rFonts w:asciiTheme="majorHAnsi" w:hAnsiTheme="majorHAnsi" w:cstheme="majorHAnsi"/>
          <w:sz w:val="22"/>
          <w:szCs w:val="22"/>
        </w:rPr>
      </w:pPr>
      <w:bookmarkStart w:id="10" w:name="_Ref113883003"/>
      <w:r w:rsidRPr="0050308E">
        <w:rPr>
          <w:rFonts w:asciiTheme="majorHAnsi" w:hAnsiTheme="majorHAnsi" w:cstheme="majorHAnsi"/>
          <w:sz w:val="22"/>
          <w:szCs w:val="22"/>
        </w:rPr>
        <w:t>pessoa física ou jurídica que se encontre, ao tempo da licitação, impossibilitada de participar da licitação em decorrência de sanção que lhe foi imposta;</w:t>
      </w:r>
      <w:bookmarkEnd w:id="10"/>
    </w:p>
    <w:p w14:paraId="0B2C2940" w14:textId="77777777" w:rsidR="003C7A23" w:rsidRPr="0050308E" w:rsidRDefault="003C7A23"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50308E" w:rsidRDefault="003C7A23" w:rsidP="00F6658C">
      <w:pPr>
        <w:pStyle w:val="Nivel3"/>
        <w:ind w:left="1072" w:hanging="505"/>
        <w:rPr>
          <w:rFonts w:asciiTheme="majorHAnsi" w:hAnsiTheme="majorHAnsi" w:cstheme="majorHAnsi"/>
          <w:sz w:val="22"/>
          <w:szCs w:val="22"/>
        </w:rPr>
      </w:pPr>
      <w:bookmarkStart w:id="11" w:name="_Ref113883579"/>
      <w:r w:rsidRPr="0050308E">
        <w:rPr>
          <w:rFonts w:asciiTheme="majorHAnsi" w:hAnsiTheme="majorHAnsi" w:cstheme="majorHAnsi"/>
          <w:sz w:val="22"/>
          <w:szCs w:val="22"/>
        </w:rPr>
        <w:t>empresas controladoras, controladas ou coligadas, nos termos da Lei nº 6.404, de 15 de dezembro de 1976, concorrendo entre si;</w:t>
      </w:r>
      <w:bookmarkEnd w:id="11"/>
    </w:p>
    <w:p w14:paraId="3620BBE9" w14:textId="77777777" w:rsidR="003C7A23" w:rsidRPr="0050308E" w:rsidRDefault="003C7A23"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122516F0" w:rsidR="003C7A23" w:rsidRPr="0050308E" w:rsidRDefault="003C7A23" w:rsidP="00F6658C">
      <w:pPr>
        <w:pStyle w:val="Nivel3"/>
        <w:ind w:left="1072" w:hanging="505"/>
        <w:rPr>
          <w:rFonts w:asciiTheme="majorHAnsi" w:hAnsiTheme="majorHAnsi" w:cstheme="majorHAnsi"/>
          <w:sz w:val="22"/>
          <w:szCs w:val="22"/>
        </w:rPr>
      </w:pPr>
      <w:bookmarkStart w:id="12" w:name="_Ref113962336"/>
      <w:r w:rsidRPr="0050308E">
        <w:rPr>
          <w:rFonts w:asciiTheme="majorHAnsi" w:hAnsiTheme="majorHAnsi" w:cstheme="majorHAnsi"/>
          <w:sz w:val="22"/>
          <w:szCs w:val="22"/>
        </w:rPr>
        <w:t>agente público do órgão ou entidade licitante</w:t>
      </w:r>
      <w:r w:rsidR="008C7AC4" w:rsidRPr="0050308E">
        <w:rPr>
          <w:rFonts w:asciiTheme="majorHAnsi" w:hAnsiTheme="majorHAnsi" w:cstheme="majorHAnsi"/>
          <w:sz w:val="22"/>
          <w:szCs w:val="22"/>
        </w:rPr>
        <w:t xml:space="preserve">, </w:t>
      </w:r>
      <w:r w:rsidR="008C7AC4" w:rsidRPr="0050308E">
        <w:rPr>
          <w:rFonts w:asciiTheme="majorHAnsi" w:hAnsiTheme="majorHAnsi" w:cstheme="majorHAnsi"/>
          <w:iCs/>
          <w:sz w:val="22"/>
          <w:szCs w:val="22"/>
        </w:rPr>
        <w:t>na qualidade de pessoa física ou de representante de pessoa jurídica;</w:t>
      </w:r>
      <w:bookmarkEnd w:id="12"/>
    </w:p>
    <w:p w14:paraId="58D1E852" w14:textId="77777777" w:rsidR="003C7A23" w:rsidRPr="0050308E" w:rsidRDefault="003C7A23"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Organizações da Sociedade Civil de Interesse Público - OSCIP, atuando nessa condição;</w:t>
      </w:r>
    </w:p>
    <w:p w14:paraId="07CA7526" w14:textId="523C39B2" w:rsidR="003C7A23" w:rsidRPr="0050308E" w:rsidRDefault="003C7A23"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50308E">
          <w:rPr>
            <w:rStyle w:val="Hyperlink"/>
            <w:rFonts w:asciiTheme="majorHAnsi" w:hAnsiTheme="majorHAnsi" w:cstheme="majorHAnsi"/>
            <w:sz w:val="22"/>
            <w:szCs w:val="22"/>
          </w:rPr>
          <w:t>§ 1º do art. 9º da Lei nº 14.133, de 2021</w:t>
        </w:r>
      </w:hyperlink>
      <w:r w:rsidRPr="0050308E">
        <w:rPr>
          <w:rFonts w:asciiTheme="majorHAnsi" w:hAnsiTheme="majorHAnsi" w:cstheme="majorHAnsi"/>
          <w:sz w:val="22"/>
          <w:szCs w:val="22"/>
        </w:rPr>
        <w:t>.</w:t>
      </w:r>
    </w:p>
    <w:p w14:paraId="1CD05AD6" w14:textId="3894E43F" w:rsidR="0095707C" w:rsidRPr="0050308E" w:rsidRDefault="0095707C" w:rsidP="00F6658C">
      <w:pPr>
        <w:pStyle w:val="Nivel3"/>
        <w:ind w:left="1072" w:hanging="505"/>
        <w:rPr>
          <w:rFonts w:asciiTheme="majorHAnsi" w:hAnsiTheme="majorHAnsi" w:cstheme="majorHAnsi"/>
          <w:i/>
          <w:color w:val="auto"/>
          <w:sz w:val="22"/>
          <w:szCs w:val="22"/>
        </w:rPr>
      </w:pPr>
      <w:r w:rsidRPr="0050308E">
        <w:rPr>
          <w:rFonts w:asciiTheme="majorHAnsi" w:hAnsiTheme="majorHAnsi" w:cstheme="majorHAnsi"/>
          <w:i/>
          <w:color w:val="auto"/>
          <w:sz w:val="22"/>
          <w:szCs w:val="22"/>
        </w:rPr>
        <w:t>sociedades cooperativas mencionadas no artigo 16 da Lei nº 14.133, de 2021;</w:t>
      </w:r>
    </w:p>
    <w:p w14:paraId="7CFCE0BB" w14:textId="59EA3076"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 xml:space="preserve">O impedimento de que trata o item </w:t>
      </w:r>
      <w:r w:rsidR="00AF32B4" w:rsidRPr="0050308E">
        <w:rPr>
          <w:rFonts w:asciiTheme="majorHAnsi" w:hAnsiTheme="majorHAnsi" w:cstheme="majorHAnsi"/>
          <w:sz w:val="22"/>
          <w:szCs w:val="22"/>
        </w:rPr>
        <w:t>4.7.4</w:t>
      </w:r>
      <w:r w:rsidRPr="0050308E">
        <w:rPr>
          <w:rFonts w:asciiTheme="majorHAnsi" w:hAnsiTheme="majorHAnsi" w:cstheme="maj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7D6457C2" w:rsidR="003C7A23" w:rsidRPr="0050308E" w:rsidRDefault="003C7A23" w:rsidP="00F6658C">
      <w:pPr>
        <w:pStyle w:val="Nivel2"/>
        <w:rPr>
          <w:rFonts w:asciiTheme="majorHAnsi" w:hAnsiTheme="majorHAnsi" w:cstheme="majorHAnsi"/>
          <w:sz w:val="22"/>
          <w:szCs w:val="22"/>
        </w:rPr>
      </w:pPr>
      <w:bookmarkStart w:id="13" w:name="art14§2"/>
      <w:bookmarkEnd w:id="13"/>
      <w:r w:rsidRPr="0050308E">
        <w:rPr>
          <w:rFonts w:asciiTheme="majorHAnsi" w:hAnsiTheme="majorHAnsi" w:cstheme="majorHAnsi"/>
          <w:sz w:val="22"/>
          <w:szCs w:val="22"/>
        </w:rPr>
        <w:t xml:space="preserve">A critério da Administração e exclusivamente a seu serviço, o autor dos projetos e a empresa a que se referem os itens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_Ref114659912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3.7.2</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e </w:t>
      </w:r>
      <w:r w:rsidR="00AF32B4" w:rsidRPr="0050308E">
        <w:rPr>
          <w:rFonts w:asciiTheme="majorHAnsi" w:hAnsiTheme="majorHAnsi" w:cstheme="majorHAnsi"/>
          <w:sz w:val="22"/>
          <w:szCs w:val="22"/>
        </w:rPr>
        <w:t>4.7.3</w:t>
      </w:r>
      <w:r w:rsidRPr="0050308E">
        <w:rPr>
          <w:rFonts w:asciiTheme="majorHAnsi" w:hAnsiTheme="majorHAnsi" w:cstheme="maj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0308E" w:rsidRDefault="003C7A23" w:rsidP="00F6658C">
      <w:pPr>
        <w:pStyle w:val="Nivel2"/>
        <w:rPr>
          <w:rFonts w:asciiTheme="majorHAnsi" w:hAnsiTheme="majorHAnsi" w:cstheme="majorHAnsi"/>
          <w:sz w:val="22"/>
          <w:szCs w:val="22"/>
        </w:rPr>
      </w:pPr>
      <w:bookmarkStart w:id="14" w:name="art14§3"/>
      <w:bookmarkEnd w:id="14"/>
      <w:r w:rsidRPr="0050308E">
        <w:rPr>
          <w:rFonts w:asciiTheme="majorHAnsi" w:hAnsiTheme="majorHAnsi" w:cstheme="majorHAnsi"/>
          <w:sz w:val="22"/>
          <w:szCs w:val="22"/>
        </w:rPr>
        <w:lastRenderedPageBreak/>
        <w:t>Equiparam-se aos autores do projeto as empresas integrantes do mesmo grupo econômico.</w:t>
      </w:r>
    </w:p>
    <w:p w14:paraId="144ECC01" w14:textId="72E30DC0" w:rsidR="003C7A23" w:rsidRPr="0050308E" w:rsidRDefault="003C7A23" w:rsidP="00F6658C">
      <w:pPr>
        <w:pStyle w:val="Nivel2"/>
        <w:rPr>
          <w:rFonts w:asciiTheme="majorHAnsi" w:hAnsiTheme="majorHAnsi" w:cstheme="majorHAnsi"/>
          <w:sz w:val="22"/>
          <w:szCs w:val="22"/>
        </w:rPr>
      </w:pPr>
      <w:bookmarkStart w:id="15" w:name="art14§4"/>
      <w:bookmarkEnd w:id="15"/>
      <w:r w:rsidRPr="0050308E">
        <w:rPr>
          <w:rFonts w:asciiTheme="majorHAnsi" w:hAnsiTheme="majorHAnsi" w:cstheme="majorHAnsi"/>
          <w:sz w:val="22"/>
          <w:szCs w:val="22"/>
        </w:rPr>
        <w:t xml:space="preserve">O disposto nos itens </w:t>
      </w:r>
      <w:r w:rsidR="00AF32B4" w:rsidRPr="0050308E">
        <w:rPr>
          <w:rFonts w:asciiTheme="majorHAnsi" w:hAnsiTheme="majorHAnsi" w:cstheme="majorHAnsi"/>
          <w:sz w:val="22"/>
          <w:szCs w:val="22"/>
        </w:rPr>
        <w:t>4.7.2</w:t>
      </w:r>
      <w:r w:rsidRPr="0050308E">
        <w:rPr>
          <w:rFonts w:asciiTheme="majorHAnsi" w:hAnsiTheme="majorHAnsi" w:cstheme="majorHAnsi"/>
          <w:sz w:val="22"/>
          <w:szCs w:val="22"/>
        </w:rPr>
        <w:t xml:space="preserve"> e </w:t>
      </w:r>
      <w:r w:rsidR="00AF32B4" w:rsidRPr="0050308E">
        <w:rPr>
          <w:rFonts w:asciiTheme="majorHAnsi" w:hAnsiTheme="majorHAnsi" w:cstheme="majorHAnsi"/>
          <w:sz w:val="22"/>
          <w:szCs w:val="22"/>
        </w:rPr>
        <w:t>4.7.3</w:t>
      </w:r>
      <w:r w:rsidRPr="0050308E">
        <w:rPr>
          <w:rFonts w:asciiTheme="majorHAnsi" w:hAnsiTheme="majorHAnsi" w:cstheme="maj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D3EECC4" w:rsidR="003C7A23" w:rsidRPr="0050308E" w:rsidRDefault="003C7A23" w:rsidP="00F6658C">
      <w:pPr>
        <w:pStyle w:val="Nivel2"/>
        <w:rPr>
          <w:rFonts w:asciiTheme="majorHAnsi" w:hAnsiTheme="majorHAnsi" w:cstheme="majorHAnsi"/>
          <w:sz w:val="22"/>
          <w:szCs w:val="22"/>
        </w:rPr>
      </w:pPr>
      <w:bookmarkStart w:id="16" w:name="art14§5"/>
      <w:bookmarkEnd w:id="16"/>
      <w:r w:rsidRPr="0050308E">
        <w:rPr>
          <w:rFonts w:asciiTheme="majorHAnsi" w:hAnsiTheme="majorHAnsi" w:cstheme="maj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history="1">
        <w:r w:rsidRPr="0050308E">
          <w:rPr>
            <w:rStyle w:val="Hyperlink"/>
            <w:rFonts w:asciiTheme="majorHAnsi" w:hAnsiTheme="majorHAnsi" w:cstheme="majorHAnsi"/>
            <w:sz w:val="22"/>
            <w:szCs w:val="22"/>
          </w:rPr>
          <w:t>Lei nº 14.133/2021</w:t>
        </w:r>
      </w:hyperlink>
      <w:r w:rsidRPr="0050308E">
        <w:rPr>
          <w:rFonts w:asciiTheme="majorHAnsi" w:hAnsiTheme="majorHAnsi" w:cstheme="majorHAnsi"/>
          <w:sz w:val="22"/>
          <w:szCs w:val="22"/>
        </w:rPr>
        <w:t>.</w:t>
      </w:r>
    </w:p>
    <w:p w14:paraId="2BFAAE96" w14:textId="273BD3B0"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 xml:space="preserve">A vedação de que trata o item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_Ref113962336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3.7.8</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6E610041" w14:textId="1656B003" w:rsidR="00276423" w:rsidRPr="0050308E" w:rsidRDefault="00276423" w:rsidP="00F6658C">
      <w:pPr>
        <w:pStyle w:val="Nivel2"/>
        <w:rPr>
          <w:rFonts w:asciiTheme="majorHAnsi" w:hAnsiTheme="majorHAnsi" w:cstheme="majorHAnsi"/>
          <w:sz w:val="22"/>
          <w:szCs w:val="22"/>
        </w:rPr>
      </w:pPr>
      <w:r w:rsidRPr="0050308E">
        <w:rPr>
          <w:rFonts w:asciiTheme="majorHAnsi" w:hAnsiTheme="majorHAnsi" w:cstheme="majorHAnsi"/>
          <w:sz w:val="22"/>
          <w:szCs w:val="22"/>
        </w:rPr>
        <w:t xml:space="preserve">Não poderão participar empresas em consórcio. </w:t>
      </w:r>
    </w:p>
    <w:p w14:paraId="3C046938" w14:textId="2D88F5C6" w:rsidR="00A476AD" w:rsidRPr="0050308E" w:rsidRDefault="00A476AD" w:rsidP="00276423">
      <w:pPr>
        <w:pStyle w:val="Nivel3"/>
        <w:numPr>
          <w:ilvl w:val="0"/>
          <w:numId w:val="0"/>
        </w:numPr>
        <w:ind w:left="284"/>
        <w:rPr>
          <w:rFonts w:asciiTheme="majorHAnsi" w:hAnsiTheme="majorHAnsi" w:cstheme="majorHAnsi"/>
          <w:i/>
          <w:iCs/>
          <w:color w:val="FF0000"/>
          <w:sz w:val="22"/>
          <w:szCs w:val="22"/>
        </w:rPr>
      </w:pPr>
    </w:p>
    <w:p w14:paraId="4B0879D9" w14:textId="77777777" w:rsidR="003C7A23" w:rsidRPr="0050308E" w:rsidRDefault="003C7A23" w:rsidP="002B4988">
      <w:pPr>
        <w:pStyle w:val="Nivel01"/>
        <w:rPr>
          <w:rFonts w:asciiTheme="majorHAnsi" w:hAnsiTheme="majorHAnsi" w:cstheme="majorHAnsi"/>
          <w:sz w:val="22"/>
          <w:szCs w:val="22"/>
        </w:rPr>
      </w:pPr>
      <w:bookmarkStart w:id="17" w:name="_Toc135469252"/>
      <w:r w:rsidRPr="0050308E">
        <w:rPr>
          <w:rFonts w:asciiTheme="majorHAnsi" w:hAnsiTheme="majorHAnsi" w:cstheme="majorHAnsi"/>
          <w:sz w:val="22"/>
          <w:szCs w:val="22"/>
        </w:rPr>
        <w:t>DA APRESENTAÇÃO DA PROPOSTA E DOS DOCUMENTOS DE HABILITAÇÃO</w:t>
      </w:r>
      <w:bookmarkEnd w:id="17"/>
    </w:p>
    <w:p w14:paraId="1F374D01" w14:textId="77777777" w:rsidR="003C7A23" w:rsidRPr="0050308E" w:rsidRDefault="003C7A23" w:rsidP="00F6658C">
      <w:pPr>
        <w:pStyle w:val="Nivel2"/>
        <w:rPr>
          <w:rFonts w:asciiTheme="majorHAnsi" w:hAnsiTheme="majorHAnsi" w:cstheme="majorHAnsi"/>
          <w:i/>
          <w:color w:val="auto"/>
          <w:sz w:val="22"/>
          <w:szCs w:val="22"/>
        </w:rPr>
      </w:pPr>
      <w:r w:rsidRPr="0050308E">
        <w:rPr>
          <w:rFonts w:asciiTheme="majorHAnsi" w:hAnsiTheme="majorHAnsi" w:cstheme="majorHAnsi"/>
          <w:i/>
          <w:color w:val="auto"/>
          <w:sz w:val="22"/>
          <w:szCs w:val="22"/>
        </w:rPr>
        <w:t>Na presente licitação, a fase de habilitação sucederá as fases de apresentação de propostas e lances e de julgamento.</w:t>
      </w:r>
    </w:p>
    <w:p w14:paraId="0CDC5BEB" w14:textId="54CCC43C" w:rsidR="003C7A23" w:rsidRPr="0050308E" w:rsidRDefault="003C7A23" w:rsidP="00F6658C">
      <w:pPr>
        <w:pStyle w:val="Nivel2"/>
        <w:rPr>
          <w:rFonts w:asciiTheme="majorHAnsi" w:hAnsiTheme="majorHAnsi" w:cstheme="majorHAnsi"/>
          <w:sz w:val="22"/>
          <w:szCs w:val="22"/>
        </w:rPr>
      </w:pPr>
      <w:bookmarkStart w:id="18" w:name="_Ref113886867"/>
      <w:r w:rsidRPr="0050308E">
        <w:rPr>
          <w:rFonts w:asciiTheme="majorHAnsi" w:hAnsiTheme="majorHAnsi" w:cstheme="majorHAnsi"/>
          <w:sz w:val="22"/>
          <w:szCs w:val="22"/>
        </w:rPr>
        <w:t>Os licitantes encaminharão, exclusivamente por meio do sistema eletrônico, a proposta com o preço, conforme o critério de julgamento adotado neste Edital, até a data e o horário estabelecidos para abertura da sessão pública.</w:t>
      </w:r>
      <w:bookmarkEnd w:id="18"/>
    </w:p>
    <w:p w14:paraId="45DA2A73" w14:textId="4E326AEE" w:rsidR="00284037" w:rsidRPr="0050308E" w:rsidRDefault="003C7A23" w:rsidP="00F6658C">
      <w:pPr>
        <w:pStyle w:val="Nivel2"/>
        <w:rPr>
          <w:rFonts w:asciiTheme="majorHAnsi" w:hAnsiTheme="majorHAnsi" w:cstheme="majorHAnsi"/>
          <w:sz w:val="22"/>
          <w:szCs w:val="22"/>
        </w:rPr>
      </w:pPr>
      <w:bookmarkStart w:id="19" w:name="_Ref113889589"/>
      <w:r w:rsidRPr="0050308E">
        <w:rPr>
          <w:rFonts w:asciiTheme="majorHAnsi" w:hAnsiTheme="majorHAnsi" w:cstheme="majorHAnsi"/>
          <w:sz w:val="22"/>
          <w:szCs w:val="22"/>
        </w:rPr>
        <w:t xml:space="preserve">Caso a fase de habilitação anteceda as fases de apresentação de propostas e lances, os licitantes encaminharão, na forma e no prazo estabelecidos no item anterior, simultaneamente os documentos de habilitação e a proposta com o preço, observado o disposto nos itens </w:t>
      </w:r>
      <w:r w:rsidR="00C504F9">
        <w:rPr>
          <w:rFonts w:asciiTheme="majorHAnsi" w:hAnsiTheme="majorHAnsi" w:cstheme="majorHAnsi"/>
          <w:sz w:val="22"/>
          <w:szCs w:val="22"/>
        </w:rPr>
        <w:t xml:space="preserve">8.1.1 e 8.13.1 </w:t>
      </w:r>
      <w:r w:rsidRPr="0050308E">
        <w:rPr>
          <w:rFonts w:asciiTheme="majorHAnsi" w:hAnsiTheme="majorHAnsi" w:cstheme="majorHAnsi"/>
          <w:sz w:val="22"/>
          <w:szCs w:val="22"/>
        </w:rPr>
        <w:t>deste Edital.</w:t>
      </w:r>
      <w:bookmarkStart w:id="20" w:name="_Ref113968921"/>
      <w:bookmarkEnd w:id="19"/>
    </w:p>
    <w:p w14:paraId="44617891" w14:textId="5D9B695F"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No cadastramento da proposta inicial, o licitante declarará, em campo próprio do sistema, que:</w:t>
      </w:r>
      <w:bookmarkEnd w:id="20"/>
    </w:p>
    <w:p w14:paraId="6A5B265E" w14:textId="77777777" w:rsidR="003C7A23" w:rsidRPr="0050308E" w:rsidRDefault="003C7A23"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288AB198" w:rsidR="003C7A23" w:rsidRPr="0050308E" w:rsidRDefault="003C7A23"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50308E">
          <w:rPr>
            <w:rStyle w:val="Hyperlink"/>
            <w:rFonts w:asciiTheme="majorHAnsi" w:hAnsiTheme="majorHAnsi" w:cstheme="majorHAnsi"/>
            <w:sz w:val="22"/>
            <w:szCs w:val="22"/>
          </w:rPr>
          <w:t>artigo 7°, XXXIII, da Constituição</w:t>
        </w:r>
      </w:hyperlink>
      <w:r w:rsidRPr="0050308E">
        <w:rPr>
          <w:rFonts w:asciiTheme="majorHAnsi" w:hAnsiTheme="majorHAnsi" w:cstheme="majorHAnsi"/>
          <w:sz w:val="22"/>
          <w:szCs w:val="22"/>
        </w:rPr>
        <w:t>;</w:t>
      </w:r>
    </w:p>
    <w:p w14:paraId="1F36097B" w14:textId="6BCBDA94" w:rsidR="003C7A23" w:rsidRPr="0050308E" w:rsidRDefault="003C7A23"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não possui</w:t>
      </w:r>
      <w:r w:rsidR="00CC6A5F" w:rsidRPr="0050308E">
        <w:rPr>
          <w:rFonts w:asciiTheme="majorHAnsi" w:hAnsiTheme="majorHAnsi" w:cstheme="majorHAnsi"/>
          <w:sz w:val="22"/>
          <w:szCs w:val="22"/>
        </w:rPr>
        <w:t xml:space="preserve"> </w:t>
      </w:r>
      <w:r w:rsidRPr="0050308E">
        <w:rPr>
          <w:rFonts w:asciiTheme="majorHAnsi" w:hAnsiTheme="majorHAnsi" w:cstheme="majorHAnsi"/>
          <w:sz w:val="22"/>
          <w:szCs w:val="22"/>
        </w:rPr>
        <w:t xml:space="preserve">empregados executando trabalho degradante ou forçado, observando o disposto nos </w:t>
      </w:r>
      <w:hyperlink r:id="rId17" w:history="1">
        <w:r w:rsidRPr="0050308E">
          <w:rPr>
            <w:rStyle w:val="Hyperlink"/>
            <w:rFonts w:asciiTheme="majorHAnsi" w:hAnsiTheme="majorHAnsi" w:cstheme="majorHAnsi"/>
            <w:sz w:val="22"/>
            <w:szCs w:val="22"/>
          </w:rPr>
          <w:t>incisos III e IV do art. 1º e no inciso III do art. 5º da Constituição Federal</w:t>
        </w:r>
      </w:hyperlink>
      <w:r w:rsidRPr="0050308E">
        <w:rPr>
          <w:rFonts w:asciiTheme="majorHAnsi" w:hAnsiTheme="majorHAnsi" w:cstheme="majorHAnsi"/>
          <w:sz w:val="22"/>
          <w:szCs w:val="22"/>
        </w:rPr>
        <w:t>;</w:t>
      </w:r>
    </w:p>
    <w:p w14:paraId="7716898C" w14:textId="77777777" w:rsidR="003C7A23" w:rsidRPr="0050308E" w:rsidRDefault="003C7A23"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cumpre as exigências de reserva de cargos para pessoa com deficiência e para reabilitado da Previdência Social, previstas em lei e em outras normas específicas.</w:t>
      </w:r>
    </w:p>
    <w:p w14:paraId="36A7C635" w14:textId="068D3FC1"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 xml:space="preserve">O licitante organizado em cooperativa deverá declarar, ainda, em campo próprio do sistema eletrônico, que cumpre os requisitos estabelecidos no </w:t>
      </w:r>
      <w:hyperlink r:id="rId18" w:anchor="art16" w:history="1">
        <w:r w:rsidRPr="0050308E">
          <w:rPr>
            <w:rStyle w:val="Hyperlink"/>
            <w:rFonts w:asciiTheme="majorHAnsi" w:hAnsiTheme="majorHAnsi" w:cstheme="majorHAnsi"/>
            <w:sz w:val="22"/>
            <w:szCs w:val="22"/>
          </w:rPr>
          <w:t>artigo 16 da Lei nº 14.133, de 2021</w:t>
        </w:r>
      </w:hyperlink>
      <w:r w:rsidRPr="0050308E">
        <w:rPr>
          <w:rFonts w:asciiTheme="majorHAnsi" w:hAnsiTheme="majorHAnsi" w:cstheme="majorHAnsi"/>
          <w:sz w:val="22"/>
          <w:szCs w:val="22"/>
        </w:rPr>
        <w:t>.</w:t>
      </w:r>
    </w:p>
    <w:p w14:paraId="5D6BACF4" w14:textId="07698E26" w:rsidR="003C7A23" w:rsidRPr="0050308E" w:rsidRDefault="003C7A23" w:rsidP="00F6658C">
      <w:pPr>
        <w:pStyle w:val="Nivel2"/>
        <w:rPr>
          <w:rFonts w:asciiTheme="majorHAnsi" w:hAnsiTheme="majorHAnsi" w:cstheme="majorHAnsi"/>
          <w:sz w:val="22"/>
          <w:szCs w:val="22"/>
        </w:rPr>
      </w:pPr>
      <w:bookmarkStart w:id="21" w:name="_Ref117000019"/>
      <w:r w:rsidRPr="0050308E">
        <w:rPr>
          <w:rFonts w:asciiTheme="majorHAnsi" w:hAnsiTheme="majorHAnsi" w:cstheme="majorHAnsi"/>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history="1">
        <w:r w:rsidRPr="0050308E">
          <w:rPr>
            <w:rStyle w:val="Hyperlink"/>
            <w:rFonts w:asciiTheme="majorHAnsi" w:hAnsiTheme="majorHAnsi" w:cstheme="majorHAnsi"/>
            <w:sz w:val="22"/>
            <w:szCs w:val="22"/>
          </w:rPr>
          <w:t>artigo 3° da Lei Complementar nº 123, de 2006</w:t>
        </w:r>
      </w:hyperlink>
      <w:r w:rsidRPr="0050308E">
        <w:rPr>
          <w:rFonts w:asciiTheme="majorHAnsi" w:hAnsiTheme="majorHAnsi" w:cstheme="majorHAnsi"/>
          <w:sz w:val="22"/>
          <w:szCs w:val="22"/>
        </w:rPr>
        <w:t xml:space="preserve">, estando apto a usufruir do tratamento favorecido estabelecido em seus </w:t>
      </w:r>
      <w:bookmarkEnd w:id="21"/>
      <w:r w:rsidR="001708CD" w:rsidRPr="0050308E">
        <w:fldChar w:fldCharType="begin"/>
      </w:r>
      <w:r w:rsidR="001708CD" w:rsidRPr="0050308E">
        <w:rPr>
          <w:rFonts w:asciiTheme="majorHAnsi" w:hAnsiTheme="majorHAnsi" w:cstheme="majorHAnsi"/>
          <w:sz w:val="22"/>
          <w:szCs w:val="22"/>
        </w:rPr>
        <w:instrText>HYPERLINK "https://www.planalto.gov.br/ccivil_03/leis/lcp/lcp123.htm" \l "art42"</w:instrText>
      </w:r>
      <w:r w:rsidR="001708CD" w:rsidRPr="0050308E">
        <w:fldChar w:fldCharType="separate"/>
      </w:r>
      <w:proofErr w:type="spellStart"/>
      <w:r w:rsidRPr="0050308E">
        <w:rPr>
          <w:rStyle w:val="Hyperlink"/>
          <w:rFonts w:asciiTheme="majorHAnsi" w:hAnsiTheme="majorHAnsi" w:cstheme="majorHAnsi"/>
          <w:sz w:val="22"/>
          <w:szCs w:val="22"/>
        </w:rPr>
        <w:t>arts</w:t>
      </w:r>
      <w:proofErr w:type="spellEnd"/>
      <w:r w:rsidRPr="0050308E">
        <w:rPr>
          <w:rStyle w:val="Hyperlink"/>
          <w:rFonts w:asciiTheme="majorHAnsi" w:hAnsiTheme="majorHAnsi" w:cstheme="majorHAnsi"/>
          <w:sz w:val="22"/>
          <w:szCs w:val="22"/>
        </w:rPr>
        <w:t>. 42 a 49</w:t>
      </w:r>
      <w:r w:rsidR="001708CD" w:rsidRPr="0050308E">
        <w:rPr>
          <w:rStyle w:val="Hyperlink"/>
          <w:rFonts w:asciiTheme="majorHAnsi" w:hAnsiTheme="majorHAnsi" w:cstheme="majorHAnsi"/>
          <w:sz w:val="22"/>
          <w:szCs w:val="22"/>
        </w:rPr>
        <w:fldChar w:fldCharType="end"/>
      </w:r>
      <w:r w:rsidRPr="0050308E">
        <w:rPr>
          <w:rFonts w:asciiTheme="majorHAnsi" w:hAnsiTheme="majorHAnsi" w:cstheme="majorHAnsi"/>
          <w:sz w:val="22"/>
          <w:szCs w:val="22"/>
        </w:rPr>
        <w:t xml:space="preserve">, observado o disposto nos </w:t>
      </w:r>
      <w:hyperlink r:id="rId20" w:anchor="art4§1" w:history="1">
        <w:r w:rsidRPr="0050308E">
          <w:rPr>
            <w:rStyle w:val="Hyperlink"/>
            <w:rFonts w:asciiTheme="majorHAnsi" w:hAnsiTheme="majorHAnsi" w:cstheme="majorHAnsi"/>
            <w:sz w:val="22"/>
            <w:szCs w:val="22"/>
          </w:rPr>
          <w:t>§§ 1º ao 3º do art. 4º, da Lei n.º 14.133, de 2021.</w:t>
        </w:r>
      </w:hyperlink>
    </w:p>
    <w:p w14:paraId="06D6F458" w14:textId="77777777" w:rsidR="003C7A23" w:rsidRPr="0050308E" w:rsidRDefault="003C7A23"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no item exclusivo para participação de microempresas e empresas de pequeno porte, a assinalação do campo “não” impedirá o prosseguimento no certame, para aquele item;</w:t>
      </w:r>
    </w:p>
    <w:p w14:paraId="7F68966D" w14:textId="777EFFB3" w:rsidR="003C7A23" w:rsidRPr="0050308E" w:rsidRDefault="003C7A23"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lastRenderedPageBreak/>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50308E">
          <w:rPr>
            <w:rStyle w:val="Hyperlink"/>
            <w:rFonts w:asciiTheme="majorHAnsi" w:hAnsiTheme="majorHAnsi" w:cstheme="majorHAnsi"/>
            <w:sz w:val="22"/>
            <w:szCs w:val="22"/>
          </w:rPr>
          <w:t>Lei Complementar nº 123, de 2006</w:t>
        </w:r>
      </w:hyperlink>
      <w:r w:rsidRPr="0050308E">
        <w:rPr>
          <w:rFonts w:asciiTheme="majorHAnsi" w:hAnsiTheme="majorHAnsi" w:cstheme="majorHAnsi"/>
          <w:sz w:val="22"/>
          <w:szCs w:val="22"/>
        </w:rPr>
        <w:t>, mesmo que microempresa, empresa de pequeno porte ou sociedade cooperativa.</w:t>
      </w:r>
    </w:p>
    <w:p w14:paraId="79F6C9A9" w14:textId="454C762D"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 xml:space="preserve">A falsidade da declaração de que trata os itens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_Ref113968921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4.3</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ou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_Ref117000019 \r \h </w:instrText>
      </w:r>
      <w:r w:rsidR="00F522F3" w:rsidRPr="0050308E">
        <w:rPr>
          <w:rFonts w:asciiTheme="majorHAnsi" w:hAnsiTheme="majorHAnsi" w:cstheme="majorHAnsi"/>
          <w:sz w:val="22"/>
          <w:szCs w:val="22"/>
        </w:rPr>
        <w:instrText xml:space="preserve">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4.6</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sujeitará o licitante às sanções previstas na </w:t>
      </w:r>
      <w:hyperlink r:id="rId22" w:history="1">
        <w:r w:rsidRPr="0050308E">
          <w:rPr>
            <w:rStyle w:val="Hyperlink"/>
            <w:rFonts w:asciiTheme="majorHAnsi" w:hAnsiTheme="majorHAnsi" w:cstheme="majorHAnsi"/>
            <w:sz w:val="22"/>
            <w:szCs w:val="22"/>
          </w:rPr>
          <w:t>Lei nº 14.133, de 2021</w:t>
        </w:r>
      </w:hyperlink>
      <w:r w:rsidRPr="0050308E">
        <w:rPr>
          <w:rFonts w:asciiTheme="majorHAnsi" w:hAnsiTheme="majorHAnsi" w:cstheme="majorHAnsi"/>
          <w:sz w:val="22"/>
          <w:szCs w:val="22"/>
        </w:rPr>
        <w:t>, e neste Edital.</w:t>
      </w:r>
    </w:p>
    <w:p w14:paraId="0BA35920" w14:textId="77777777"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Serão disponibilizados para acesso público os documentos que compõem a proposta dos licitantes convocados para apresentação de propostas, após a fase de envio de lances.</w:t>
      </w:r>
    </w:p>
    <w:p w14:paraId="535383CA" w14:textId="77777777" w:rsidR="003C7A23" w:rsidRPr="0050308E" w:rsidRDefault="003C7A23" w:rsidP="00F6658C">
      <w:pPr>
        <w:pStyle w:val="Nivel2"/>
        <w:rPr>
          <w:rFonts w:asciiTheme="majorHAnsi" w:hAnsiTheme="majorHAnsi" w:cstheme="majorHAnsi"/>
          <w:sz w:val="22"/>
          <w:szCs w:val="22"/>
        </w:rPr>
      </w:pPr>
      <w:bookmarkStart w:id="22" w:name="_Ref116992247"/>
      <w:r w:rsidRPr="0050308E">
        <w:rPr>
          <w:rFonts w:asciiTheme="majorHAnsi" w:hAnsiTheme="majorHAnsi" w:cstheme="maj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45F3B699" w14:textId="77777777" w:rsidR="003C7A23" w:rsidRPr="0050308E" w:rsidRDefault="003C7A23" w:rsidP="00F6658C">
      <w:pPr>
        <w:pStyle w:val="Nivel3"/>
        <w:ind w:left="1418" w:hanging="851"/>
        <w:rPr>
          <w:rFonts w:asciiTheme="majorHAnsi" w:hAnsiTheme="majorHAnsi" w:cstheme="majorHAnsi"/>
          <w:sz w:val="22"/>
          <w:szCs w:val="22"/>
        </w:rPr>
      </w:pPr>
      <w:r w:rsidRPr="0050308E">
        <w:rPr>
          <w:rFonts w:asciiTheme="majorHAnsi" w:hAnsiTheme="majorHAnsi" w:cstheme="majorHAnsi"/>
          <w:sz w:val="22"/>
          <w:szCs w:val="22"/>
        </w:rPr>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50308E" w:rsidRDefault="003C7A23" w:rsidP="00F6658C">
      <w:pPr>
        <w:pStyle w:val="Nivel3"/>
        <w:ind w:left="1418" w:hanging="851"/>
        <w:rPr>
          <w:rFonts w:asciiTheme="majorHAnsi" w:hAnsiTheme="majorHAnsi" w:cstheme="majorHAnsi"/>
          <w:sz w:val="22"/>
          <w:szCs w:val="22"/>
        </w:rPr>
      </w:pPr>
      <w:r w:rsidRPr="0050308E">
        <w:rPr>
          <w:rFonts w:asciiTheme="majorHAnsi" w:hAnsiTheme="majorHAnsi" w:cstheme="majorHAnsi"/>
          <w:sz w:val="22"/>
          <w:szCs w:val="22"/>
        </w:rPr>
        <w:t>os lances serão de envio automático pelo sistema, respeitado o valor final mínimo</w:t>
      </w:r>
      <w:r w:rsidR="004158AA" w:rsidRPr="0050308E">
        <w:rPr>
          <w:rFonts w:asciiTheme="majorHAnsi" w:hAnsiTheme="majorHAnsi" w:cstheme="majorHAnsi"/>
          <w:sz w:val="22"/>
          <w:szCs w:val="22"/>
        </w:rPr>
        <w:t>, caso</w:t>
      </w:r>
      <w:r w:rsidRPr="0050308E">
        <w:rPr>
          <w:rFonts w:asciiTheme="majorHAnsi" w:hAnsiTheme="majorHAnsi" w:cstheme="majorHAnsi"/>
          <w:sz w:val="22"/>
          <w:szCs w:val="22"/>
        </w:rPr>
        <w:t xml:space="preserve"> estabelecido</w:t>
      </w:r>
      <w:r w:rsidR="004158AA" w:rsidRPr="0050308E">
        <w:rPr>
          <w:rFonts w:asciiTheme="majorHAnsi" w:hAnsiTheme="majorHAnsi" w:cstheme="majorHAnsi"/>
          <w:sz w:val="22"/>
          <w:szCs w:val="22"/>
        </w:rPr>
        <w:t>,</w:t>
      </w:r>
      <w:r w:rsidRPr="0050308E">
        <w:rPr>
          <w:rFonts w:asciiTheme="majorHAnsi" w:hAnsiTheme="majorHAnsi" w:cstheme="majorHAnsi"/>
          <w:sz w:val="22"/>
          <w:szCs w:val="22"/>
        </w:rPr>
        <w:t xml:space="preserve"> e o intervalo de que trata o subitem acima.</w:t>
      </w:r>
    </w:p>
    <w:p w14:paraId="07C4E3BB" w14:textId="77777777"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O valor final mínimo ou o percentual de desconto final máximo parametrizado no sistema poderá ser alterado pelo fornecedor durante a fase de disputa, sendo vedado:</w:t>
      </w:r>
    </w:p>
    <w:p w14:paraId="27613714" w14:textId="77777777" w:rsidR="003C7A23" w:rsidRPr="0050308E" w:rsidRDefault="003C7A23" w:rsidP="00F6658C">
      <w:pPr>
        <w:pStyle w:val="Nivel3"/>
        <w:ind w:left="1418" w:hanging="851"/>
        <w:rPr>
          <w:rFonts w:asciiTheme="majorHAnsi" w:hAnsiTheme="majorHAnsi" w:cstheme="majorHAnsi"/>
          <w:sz w:val="22"/>
          <w:szCs w:val="22"/>
        </w:rPr>
      </w:pPr>
      <w:r w:rsidRPr="0050308E">
        <w:rPr>
          <w:rFonts w:asciiTheme="majorHAnsi" w:hAnsiTheme="majorHAnsi" w:cstheme="majorHAnsi"/>
          <w:sz w:val="22"/>
          <w:szCs w:val="22"/>
        </w:rPr>
        <w:t>valor superior a lance já registrado pelo fornecedor no sistema, quando adotado o critério de julgamento por menor preço; e</w:t>
      </w:r>
    </w:p>
    <w:p w14:paraId="578AD24E" w14:textId="77777777" w:rsidR="003C7A23" w:rsidRPr="0050308E" w:rsidRDefault="003C7A23" w:rsidP="00F6658C">
      <w:pPr>
        <w:pStyle w:val="Nivel3"/>
        <w:ind w:left="1418" w:hanging="851"/>
        <w:rPr>
          <w:rFonts w:asciiTheme="majorHAnsi" w:hAnsiTheme="majorHAnsi" w:cstheme="majorHAnsi"/>
          <w:sz w:val="22"/>
          <w:szCs w:val="22"/>
        </w:rPr>
      </w:pPr>
      <w:r w:rsidRPr="0050308E">
        <w:rPr>
          <w:rFonts w:asciiTheme="majorHAnsi" w:hAnsiTheme="majorHAnsi" w:cstheme="majorHAnsi"/>
          <w:sz w:val="22"/>
          <w:szCs w:val="22"/>
        </w:rPr>
        <w:t xml:space="preserve"> percentual de desconto inferior a lance já registrado pelo fornecedor no sistema, quando adotado o critério de julgamento por maior desconto.</w:t>
      </w:r>
    </w:p>
    <w:p w14:paraId="00F817B4" w14:textId="427563C1"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 xml:space="preserve">O valor final mínimo ou o percentual de desconto final máximo parametrizado na forma do item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_Ref116992247 \r \h </w:instrText>
      </w:r>
      <w:r w:rsidR="00F522F3" w:rsidRPr="0050308E">
        <w:rPr>
          <w:rFonts w:asciiTheme="majorHAnsi" w:hAnsiTheme="majorHAnsi" w:cstheme="majorHAnsi"/>
          <w:sz w:val="22"/>
          <w:szCs w:val="22"/>
        </w:rPr>
        <w:instrText xml:space="preserve">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4.11</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O licitante deverá comunicar imediatamente ao provedor do sistema qualquer acontecimento que possa comprometer o sigilo ou a segurança, para imediato bloqueio de acess</w:t>
      </w:r>
      <w:r w:rsidR="000C4E94" w:rsidRPr="0050308E">
        <w:rPr>
          <w:rFonts w:asciiTheme="majorHAnsi" w:hAnsiTheme="majorHAnsi" w:cstheme="majorHAnsi"/>
          <w:sz w:val="22"/>
          <w:szCs w:val="22"/>
        </w:rPr>
        <w:t>o.</w:t>
      </w:r>
    </w:p>
    <w:p w14:paraId="5F186EB9" w14:textId="52D81506" w:rsidR="003C7A23" w:rsidRPr="0050308E" w:rsidRDefault="003C7A23" w:rsidP="002B4988">
      <w:pPr>
        <w:pStyle w:val="Nivel01"/>
        <w:rPr>
          <w:rFonts w:asciiTheme="majorHAnsi" w:hAnsiTheme="majorHAnsi" w:cstheme="majorHAnsi"/>
          <w:sz w:val="22"/>
          <w:szCs w:val="22"/>
        </w:rPr>
      </w:pPr>
      <w:bookmarkStart w:id="23" w:name="_Toc135469253"/>
      <w:r w:rsidRPr="0050308E">
        <w:rPr>
          <w:rFonts w:asciiTheme="majorHAnsi" w:hAnsiTheme="majorHAnsi" w:cstheme="majorHAnsi"/>
          <w:sz w:val="22"/>
          <w:szCs w:val="22"/>
        </w:rPr>
        <w:t>DO PREENCHIMENTO DA PROPOSTA</w:t>
      </w:r>
      <w:bookmarkEnd w:id="23"/>
    </w:p>
    <w:p w14:paraId="475CA631" w14:textId="77777777" w:rsidR="003C7A23" w:rsidRPr="0050308E" w:rsidRDefault="003C7A23" w:rsidP="00F6658C">
      <w:pPr>
        <w:pStyle w:val="Nivel2"/>
        <w:rPr>
          <w:rFonts w:asciiTheme="majorHAnsi" w:eastAsia="Times New Roman" w:hAnsiTheme="majorHAnsi" w:cstheme="majorHAnsi"/>
          <w:sz w:val="22"/>
          <w:szCs w:val="22"/>
        </w:rPr>
      </w:pPr>
      <w:r w:rsidRPr="0050308E">
        <w:rPr>
          <w:rFonts w:asciiTheme="majorHAnsi" w:hAnsiTheme="majorHAnsi" w:cstheme="majorHAnsi"/>
          <w:sz w:val="22"/>
          <w:szCs w:val="22"/>
        </w:rPr>
        <w:t>O licitante deverá enviar sua proposta mediante o preenchimento, no sistema eletrônico, dos seguintes campos:</w:t>
      </w:r>
    </w:p>
    <w:p w14:paraId="486090B9" w14:textId="6852C0E4" w:rsidR="003C7A23" w:rsidRPr="0050308E" w:rsidRDefault="003C7A23" w:rsidP="00F6658C">
      <w:pPr>
        <w:pStyle w:val="Nivel3"/>
        <w:ind w:left="1418" w:hanging="851"/>
        <w:rPr>
          <w:rFonts w:asciiTheme="majorHAnsi" w:hAnsiTheme="majorHAnsi" w:cstheme="majorHAnsi"/>
          <w:i/>
          <w:color w:val="auto"/>
          <w:sz w:val="22"/>
          <w:szCs w:val="22"/>
        </w:rPr>
      </w:pPr>
      <w:r w:rsidRPr="0050308E">
        <w:rPr>
          <w:rFonts w:asciiTheme="majorHAnsi" w:hAnsiTheme="majorHAnsi" w:cstheme="majorHAnsi"/>
          <w:i/>
          <w:color w:val="auto"/>
          <w:sz w:val="22"/>
          <w:szCs w:val="22"/>
        </w:rPr>
        <w:t>valor unitário e total do item;</w:t>
      </w:r>
    </w:p>
    <w:p w14:paraId="0DE727B7" w14:textId="77777777" w:rsidR="003C7A23" w:rsidRPr="0050308E" w:rsidRDefault="003C7A23" w:rsidP="00F6658C">
      <w:pPr>
        <w:pStyle w:val="Nivel3"/>
        <w:ind w:left="1418" w:hanging="851"/>
        <w:rPr>
          <w:rFonts w:asciiTheme="majorHAnsi" w:hAnsiTheme="majorHAnsi" w:cstheme="majorHAnsi"/>
          <w:i/>
          <w:color w:val="auto"/>
          <w:sz w:val="22"/>
          <w:szCs w:val="22"/>
        </w:rPr>
      </w:pPr>
      <w:r w:rsidRPr="0050308E">
        <w:rPr>
          <w:rFonts w:asciiTheme="majorHAnsi" w:hAnsiTheme="majorHAnsi" w:cstheme="majorHAnsi"/>
          <w:i/>
          <w:color w:val="auto"/>
          <w:sz w:val="22"/>
          <w:szCs w:val="22"/>
        </w:rPr>
        <w:t>Marca;</w:t>
      </w:r>
    </w:p>
    <w:p w14:paraId="77EB4808" w14:textId="77777777" w:rsidR="003C7A23" w:rsidRPr="0050308E" w:rsidRDefault="003C7A23" w:rsidP="00F6658C">
      <w:pPr>
        <w:pStyle w:val="Nivel3"/>
        <w:ind w:left="1418" w:hanging="851"/>
        <w:rPr>
          <w:rFonts w:asciiTheme="majorHAnsi" w:hAnsiTheme="majorHAnsi" w:cstheme="majorHAnsi"/>
          <w:i/>
          <w:color w:val="auto"/>
          <w:sz w:val="22"/>
          <w:szCs w:val="22"/>
        </w:rPr>
      </w:pPr>
      <w:r w:rsidRPr="0050308E">
        <w:rPr>
          <w:rFonts w:asciiTheme="majorHAnsi" w:hAnsiTheme="majorHAnsi" w:cstheme="majorHAnsi"/>
          <w:i/>
          <w:color w:val="auto"/>
          <w:sz w:val="22"/>
          <w:szCs w:val="22"/>
        </w:rPr>
        <w:t xml:space="preserve">Fabricante; </w:t>
      </w:r>
    </w:p>
    <w:p w14:paraId="280590F2" w14:textId="77777777" w:rsidR="003B3E11" w:rsidRPr="0050308E" w:rsidRDefault="002A4180" w:rsidP="00F6658C">
      <w:pPr>
        <w:pStyle w:val="Nivel3"/>
        <w:ind w:left="1418" w:hanging="851"/>
        <w:rPr>
          <w:rFonts w:asciiTheme="majorHAnsi" w:hAnsiTheme="majorHAnsi" w:cstheme="majorHAnsi"/>
          <w:i/>
          <w:color w:val="auto"/>
          <w:sz w:val="22"/>
          <w:szCs w:val="22"/>
        </w:rPr>
      </w:pPr>
      <w:r w:rsidRPr="0050308E">
        <w:rPr>
          <w:rFonts w:asciiTheme="majorHAnsi" w:hAnsiTheme="majorHAnsi" w:cstheme="majorHAnsi"/>
          <w:i/>
          <w:color w:val="auto"/>
          <w:sz w:val="22"/>
          <w:szCs w:val="22"/>
        </w:rPr>
        <w:t>Quantidade cotada</w:t>
      </w:r>
    </w:p>
    <w:p w14:paraId="7327443B" w14:textId="30F9B8F0" w:rsidR="003B3E11" w:rsidRPr="0050308E" w:rsidRDefault="003B3E11" w:rsidP="00F6658C">
      <w:pPr>
        <w:pStyle w:val="Nivel3"/>
        <w:ind w:left="1418" w:hanging="851"/>
        <w:rPr>
          <w:rStyle w:val="eop"/>
          <w:rFonts w:asciiTheme="majorHAnsi" w:hAnsiTheme="majorHAnsi" w:cstheme="majorHAnsi"/>
          <w:i/>
          <w:sz w:val="22"/>
          <w:szCs w:val="22"/>
        </w:rPr>
      </w:pPr>
      <w:r w:rsidRPr="0050308E">
        <w:rPr>
          <w:rStyle w:val="eop"/>
          <w:rFonts w:asciiTheme="majorHAnsi" w:hAnsiTheme="majorHAnsi" w:cstheme="majorHAnsi"/>
          <w:color w:val="auto"/>
          <w:sz w:val="22"/>
          <w:szCs w:val="22"/>
          <w:shd w:val="clear" w:color="auto" w:fill="FFFFFF"/>
        </w:rPr>
        <w:t>Descrição do objeto, contendo as informações similares à especificação do Termo de Referência;</w:t>
      </w:r>
    </w:p>
    <w:p w14:paraId="5F5E5E8C" w14:textId="5AEC9238"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lastRenderedPageBreak/>
        <w:t>Todas as especificações do objeto contidas na proposta vinculam o licitante.</w:t>
      </w:r>
    </w:p>
    <w:p w14:paraId="53CFDC06" w14:textId="06E4745C" w:rsidR="003B3E11" w:rsidRPr="0050308E" w:rsidRDefault="003B3E11" w:rsidP="00F6658C">
      <w:pPr>
        <w:pStyle w:val="Nivel3"/>
        <w:ind w:left="1072" w:hanging="505"/>
        <w:rPr>
          <w:rFonts w:asciiTheme="majorHAnsi" w:hAnsiTheme="majorHAnsi" w:cstheme="majorHAnsi"/>
          <w:sz w:val="22"/>
          <w:szCs w:val="22"/>
        </w:rPr>
      </w:pPr>
      <w:r w:rsidRPr="0050308E">
        <w:rPr>
          <w:rFonts w:asciiTheme="majorHAnsi" w:hAnsiTheme="majorHAnsi" w:cstheme="majorHAnsi"/>
          <w:sz w:val="22"/>
          <w:szCs w:val="22"/>
        </w:rPr>
        <w:t xml:space="preserve">O licitante </w:t>
      </w:r>
      <w:r w:rsidR="001C33B7" w:rsidRPr="0050308E">
        <w:rPr>
          <w:rFonts w:asciiTheme="majorHAnsi" w:hAnsiTheme="majorHAnsi" w:cstheme="majorHAnsi"/>
          <w:sz w:val="22"/>
          <w:szCs w:val="22"/>
        </w:rPr>
        <w:t>não</w:t>
      </w:r>
      <w:r w:rsidRPr="0050308E">
        <w:rPr>
          <w:rFonts w:asciiTheme="majorHAnsi" w:hAnsiTheme="majorHAnsi" w:cstheme="majorHAnsi"/>
          <w:i/>
          <w:color w:val="FF0000"/>
          <w:sz w:val="22"/>
          <w:szCs w:val="22"/>
        </w:rPr>
        <w:t xml:space="preserve"> </w:t>
      </w:r>
      <w:r w:rsidRPr="0050308E">
        <w:rPr>
          <w:rFonts w:asciiTheme="majorHAnsi" w:hAnsiTheme="majorHAnsi" w:cstheme="majorHAnsi"/>
          <w:sz w:val="22"/>
          <w:szCs w:val="22"/>
        </w:rPr>
        <w:t>poderá oferecer proposta em quantitativo inferior ao máximo previsto para a contratação.</w:t>
      </w:r>
    </w:p>
    <w:p w14:paraId="425E03B1" w14:textId="77777777"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253E595D" w14:textId="77777777" w:rsidR="009D0396" w:rsidRPr="0050308E" w:rsidRDefault="003C7A23" w:rsidP="00F6658C">
      <w:pPr>
        <w:pStyle w:val="Nivel2"/>
        <w:rPr>
          <w:rFonts w:asciiTheme="majorHAnsi" w:hAnsiTheme="majorHAnsi" w:cstheme="majorHAnsi"/>
          <w:sz w:val="22"/>
          <w:szCs w:val="22"/>
        </w:rPr>
      </w:pPr>
      <w:r w:rsidRPr="0050308E">
        <w:rPr>
          <w:rFonts w:asciiTheme="majorHAnsi" w:hAnsiTheme="majorHAnsi" w:cstheme="majorHAnsi"/>
          <w:sz w:val="22"/>
          <w:szCs w:val="22"/>
        </w:rPr>
        <w:t>Independentemente do percentual de tributo inserido na planilha, no pagamento serão retidos na fonte os percentuais estabelecidos na legislação vigente.</w:t>
      </w:r>
    </w:p>
    <w:p w14:paraId="75D4D50B" w14:textId="3CF5629F" w:rsidR="00D757BC" w:rsidRPr="0050308E" w:rsidRDefault="00E37A46" w:rsidP="00F6658C">
      <w:pPr>
        <w:pStyle w:val="Nivel2"/>
        <w:numPr>
          <w:ilvl w:val="0"/>
          <w:numId w:val="0"/>
        </w:numPr>
        <w:rPr>
          <w:rFonts w:asciiTheme="majorHAnsi" w:hAnsiTheme="majorHAnsi" w:cstheme="majorHAnsi"/>
          <w:i/>
          <w:color w:val="auto"/>
          <w:sz w:val="22"/>
          <w:szCs w:val="22"/>
        </w:rPr>
      </w:pPr>
      <w:proofErr w:type="gramStart"/>
      <w:r>
        <w:rPr>
          <w:rFonts w:asciiTheme="majorHAnsi" w:hAnsiTheme="majorHAnsi" w:cstheme="majorHAnsi"/>
          <w:i/>
          <w:color w:val="auto"/>
          <w:sz w:val="22"/>
          <w:szCs w:val="22"/>
        </w:rPr>
        <w:t>5</w:t>
      </w:r>
      <w:r w:rsidR="00A87E45" w:rsidRPr="0050308E">
        <w:rPr>
          <w:rFonts w:asciiTheme="majorHAnsi" w:hAnsiTheme="majorHAnsi" w:cstheme="majorHAnsi"/>
          <w:i/>
          <w:color w:val="auto"/>
          <w:sz w:val="22"/>
          <w:szCs w:val="22"/>
        </w:rPr>
        <w:t xml:space="preserve">.7 </w:t>
      </w:r>
      <w:r w:rsidR="009D0396" w:rsidRPr="0050308E">
        <w:rPr>
          <w:rFonts w:asciiTheme="majorHAnsi" w:hAnsiTheme="majorHAnsi" w:cstheme="majorHAnsi"/>
          <w:i/>
          <w:color w:val="auto"/>
          <w:sz w:val="22"/>
          <w:szCs w:val="22"/>
        </w:rPr>
        <w:t xml:space="preserve"> </w:t>
      </w:r>
      <w:r w:rsidR="00D757BC" w:rsidRPr="0050308E">
        <w:rPr>
          <w:rFonts w:asciiTheme="majorHAnsi" w:hAnsiTheme="majorHAnsi" w:cstheme="majorHAnsi"/>
          <w:i/>
          <w:color w:val="auto"/>
          <w:sz w:val="22"/>
          <w:szCs w:val="22"/>
        </w:rPr>
        <w:t>Na</w:t>
      </w:r>
      <w:proofErr w:type="gramEnd"/>
      <w:r w:rsidR="00D757BC" w:rsidRPr="0050308E">
        <w:rPr>
          <w:rFonts w:asciiTheme="majorHAnsi" w:hAnsiTheme="majorHAnsi" w:cstheme="majorHAnsi"/>
          <w:i/>
          <w:color w:val="auto"/>
          <w:sz w:val="22"/>
          <w:szCs w:val="22"/>
        </w:rPr>
        <w:t xml:space="preserve"> presente licitação, a Microempresa e a Empresa de Pequeno Porte poderão se beneficiar do regime de tributação pelo Simples Nacional.</w:t>
      </w:r>
    </w:p>
    <w:p w14:paraId="3230F41D" w14:textId="37D4D3BE" w:rsidR="003C7A23"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0DA5291" w14:textId="32C2B2FF" w:rsidR="009D0396" w:rsidRPr="0050308E" w:rsidRDefault="003C7A23" w:rsidP="00E37A46">
      <w:pPr>
        <w:pStyle w:val="Nivel2"/>
        <w:numPr>
          <w:ilvl w:val="1"/>
          <w:numId w:val="24"/>
        </w:numPr>
        <w:rPr>
          <w:rFonts w:asciiTheme="majorHAnsi" w:hAnsiTheme="majorHAnsi" w:cstheme="majorHAnsi"/>
          <w:sz w:val="22"/>
          <w:szCs w:val="22"/>
        </w:rPr>
      </w:pPr>
      <w:r w:rsidRPr="0050308E">
        <w:rPr>
          <w:rFonts w:asciiTheme="majorHAnsi" w:hAnsiTheme="majorHAnsi" w:cstheme="majorHAnsi"/>
          <w:sz w:val="22"/>
          <w:szCs w:val="22"/>
        </w:rPr>
        <w:t xml:space="preserve">O prazo de validade da proposta não será inferior a </w:t>
      </w:r>
      <w:r w:rsidRPr="0050308E">
        <w:rPr>
          <w:rFonts w:asciiTheme="majorHAnsi" w:hAnsiTheme="majorHAnsi" w:cstheme="majorHAnsi"/>
          <w:b/>
          <w:bCs/>
          <w:color w:val="auto"/>
          <w:sz w:val="22"/>
          <w:szCs w:val="22"/>
        </w:rPr>
        <w:t>60 (sessenta)</w:t>
      </w:r>
      <w:r w:rsidRPr="0050308E">
        <w:rPr>
          <w:rFonts w:asciiTheme="majorHAnsi" w:hAnsiTheme="majorHAnsi" w:cstheme="majorHAnsi"/>
          <w:color w:val="auto"/>
          <w:sz w:val="22"/>
          <w:szCs w:val="22"/>
        </w:rPr>
        <w:t xml:space="preserve"> </w:t>
      </w:r>
      <w:r w:rsidRPr="0050308E">
        <w:rPr>
          <w:rFonts w:asciiTheme="majorHAnsi" w:hAnsiTheme="majorHAnsi" w:cstheme="majorHAnsi"/>
          <w:sz w:val="22"/>
          <w:szCs w:val="22"/>
        </w:rPr>
        <w:t>dias</w:t>
      </w:r>
      <w:r w:rsidRPr="0050308E">
        <w:rPr>
          <w:rFonts w:asciiTheme="majorHAnsi" w:hAnsiTheme="majorHAnsi" w:cstheme="majorHAnsi"/>
          <w:b/>
          <w:sz w:val="22"/>
          <w:szCs w:val="22"/>
        </w:rPr>
        <w:t>,</w:t>
      </w:r>
      <w:r w:rsidRPr="0050308E">
        <w:rPr>
          <w:rFonts w:asciiTheme="majorHAnsi" w:hAnsiTheme="majorHAnsi" w:cstheme="majorHAnsi"/>
          <w:sz w:val="22"/>
          <w:szCs w:val="22"/>
        </w:rPr>
        <w:t xml:space="preserve"> a contar da data de sua apresentação.</w:t>
      </w:r>
    </w:p>
    <w:p w14:paraId="7FDC09DC" w14:textId="229E2DE3" w:rsidR="003C7A23"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Os licitantes devem respeitar os preços máximos estabelecidos nas normas de regência de contratações públicas federais, quando participarem de licitações públicas;</w:t>
      </w:r>
    </w:p>
    <w:p w14:paraId="45F2F786" w14:textId="77777777" w:rsidR="00131194" w:rsidRPr="0050308E" w:rsidRDefault="003C7A23" w:rsidP="00E37A46">
      <w:pPr>
        <w:pStyle w:val="Nivel2"/>
        <w:numPr>
          <w:ilvl w:val="1"/>
          <w:numId w:val="24"/>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 xml:space="preserve">O descumprimento das regras supramencionadas pela Administração por parte dos contratados pode ensejar a </w:t>
      </w:r>
      <w:r w:rsidRPr="0050308E">
        <w:rPr>
          <w:rFonts w:asciiTheme="majorHAnsi" w:hAnsiTheme="majorHAnsi" w:cstheme="majorHAnsi"/>
          <w:color w:val="000000" w:themeColor="text1"/>
          <w:sz w:val="22"/>
          <w:szCs w:val="22"/>
        </w:rPr>
        <w:t>responsabilização pelo</w:t>
      </w:r>
      <w:r w:rsidRPr="0050308E">
        <w:rPr>
          <w:rFonts w:asciiTheme="majorHAnsi" w:hAnsiTheme="majorHAnsi" w:cstheme="majorHAnsi"/>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50308E">
          <w:rPr>
            <w:rStyle w:val="Hyperlink"/>
            <w:rFonts w:asciiTheme="majorHAnsi" w:hAnsiTheme="majorHAnsi" w:cstheme="majorHAnsi"/>
            <w:sz w:val="22"/>
            <w:szCs w:val="22"/>
          </w:rPr>
          <w:t>art. 71, inciso IX, da Constituição</w:t>
        </w:r>
      </w:hyperlink>
      <w:r w:rsidRPr="0050308E">
        <w:rPr>
          <w:rFonts w:asciiTheme="majorHAnsi" w:hAnsiTheme="majorHAnsi" w:cstheme="majorHAnsi"/>
          <w:sz w:val="22"/>
          <w:szCs w:val="22"/>
        </w:rPr>
        <w:t>; ou condenação dos agentes públicos responsáveis e da empresa contratada ao pagamento dos prejuízos ao erário, caso verificada a ocorrência de superfaturamento por sobrepreço na execução do contrato.</w:t>
      </w:r>
    </w:p>
    <w:p w14:paraId="69C5F7A4" w14:textId="77777777" w:rsidR="00131194" w:rsidRPr="0050308E" w:rsidRDefault="00131194" w:rsidP="00E37A46">
      <w:pPr>
        <w:pStyle w:val="Nivel2"/>
        <w:numPr>
          <w:ilvl w:val="1"/>
          <w:numId w:val="24"/>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58E9121D" w14:textId="6ABA4497" w:rsidR="00131194" w:rsidRPr="0050308E" w:rsidRDefault="00131194" w:rsidP="00E37A46">
      <w:pPr>
        <w:pStyle w:val="Nivel2"/>
        <w:numPr>
          <w:ilvl w:val="1"/>
          <w:numId w:val="24"/>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Em todo caso, deverá ser garantido o pagamento do salário normativo previsto no instrumento coletivo aplicável ou do salário-mínimo vigente, o que for maior.</w:t>
      </w:r>
    </w:p>
    <w:p w14:paraId="79839FDC" w14:textId="77777777" w:rsidR="003C7A23" w:rsidRPr="0050308E" w:rsidRDefault="003C7A23" w:rsidP="00E37A46">
      <w:pPr>
        <w:pStyle w:val="Nivel01"/>
        <w:numPr>
          <w:ilvl w:val="0"/>
          <w:numId w:val="24"/>
        </w:numPr>
        <w:ind w:left="0" w:firstLine="0"/>
        <w:rPr>
          <w:rFonts w:asciiTheme="majorHAnsi" w:hAnsiTheme="majorHAnsi" w:cstheme="majorHAnsi"/>
          <w:sz w:val="22"/>
          <w:szCs w:val="22"/>
        </w:rPr>
      </w:pPr>
      <w:bookmarkStart w:id="24" w:name="_Toc135469254"/>
      <w:bookmarkStart w:id="25" w:name="_Hlk114646655"/>
      <w:r w:rsidRPr="0050308E">
        <w:rPr>
          <w:rFonts w:asciiTheme="majorHAnsi" w:hAnsiTheme="majorHAnsi" w:cstheme="majorHAnsi"/>
          <w:sz w:val="22"/>
          <w:szCs w:val="22"/>
        </w:rPr>
        <w:t>DA ABERTURA DA SESSÃO, CLASSIFICAÇÃO DAS PROPOSTAS E FORMULAÇÃO DE LANCES</w:t>
      </w:r>
      <w:bookmarkEnd w:id="24"/>
    </w:p>
    <w:p w14:paraId="4998B02F" w14:textId="77777777" w:rsidR="003C7A23"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A abertura da presente licitação dar-se-á automaticamente em sessão pública, por meio de sistema eletrônico, na data, horário e local indicados neste Edital.</w:t>
      </w:r>
    </w:p>
    <w:p w14:paraId="01ABDF42" w14:textId="77777777" w:rsidR="003C7A23"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Os licitantes poderão retirar ou substituir a proposta ou os documentos de habilitação, quando for o caso, anteriormente inseridos no sistema, até a abertura da sessão pública.</w:t>
      </w:r>
    </w:p>
    <w:p w14:paraId="0068F72A" w14:textId="355676A9" w:rsidR="003C7A23"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O sistema disponibilizará campo próprio para troca de mensagens entre 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e os licitantes.</w:t>
      </w:r>
    </w:p>
    <w:p w14:paraId="63DB806C" w14:textId="77777777" w:rsidR="00444E7D"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Iniciada a etapa competitiva, os licitantes deverão encaminhar lances exclusivamente por meio de sistema eletrônico, sendo imediatamente informados do seu recebimento e do valor consignado no registro. </w:t>
      </w:r>
    </w:p>
    <w:p w14:paraId="2BE2B9D4" w14:textId="4974F0B0" w:rsidR="00444E7D" w:rsidRPr="0050308E" w:rsidRDefault="00444E7D" w:rsidP="00E37A46">
      <w:pPr>
        <w:pStyle w:val="Nivel2"/>
        <w:numPr>
          <w:ilvl w:val="1"/>
          <w:numId w:val="24"/>
        </w:numPr>
        <w:ind w:left="0" w:firstLine="0"/>
        <w:rPr>
          <w:rFonts w:asciiTheme="majorHAnsi" w:hAnsiTheme="majorHAnsi" w:cstheme="majorHAnsi"/>
          <w:color w:val="auto"/>
          <w:sz w:val="22"/>
          <w:szCs w:val="22"/>
        </w:rPr>
      </w:pPr>
      <w:r w:rsidRPr="0050308E">
        <w:rPr>
          <w:rFonts w:asciiTheme="majorHAnsi" w:hAnsiTheme="majorHAnsi" w:cstheme="majorHAnsi"/>
          <w:i/>
          <w:iCs/>
          <w:color w:val="auto"/>
          <w:sz w:val="22"/>
          <w:szCs w:val="22"/>
        </w:rPr>
        <w:t>O lance deverá ser ofertado pelo valor unitário do item.</w:t>
      </w:r>
    </w:p>
    <w:p w14:paraId="6584CB20" w14:textId="77777777" w:rsidR="003C7A23" w:rsidRPr="0050308E" w:rsidRDefault="003C7A23" w:rsidP="00E37A46">
      <w:pPr>
        <w:pStyle w:val="Nivel2"/>
        <w:numPr>
          <w:ilvl w:val="1"/>
          <w:numId w:val="24"/>
        </w:numPr>
        <w:ind w:left="431" w:hanging="431"/>
        <w:rPr>
          <w:rFonts w:asciiTheme="majorHAnsi" w:hAnsiTheme="majorHAnsi" w:cstheme="majorHAnsi"/>
          <w:sz w:val="22"/>
          <w:szCs w:val="22"/>
        </w:rPr>
      </w:pPr>
      <w:r w:rsidRPr="0050308E">
        <w:rPr>
          <w:rFonts w:asciiTheme="majorHAnsi" w:hAnsiTheme="majorHAnsi" w:cstheme="majorHAnsi"/>
          <w:sz w:val="22"/>
          <w:szCs w:val="22"/>
        </w:rPr>
        <w:lastRenderedPageBreak/>
        <w:t>Os licitantes poderão oferecer lances sucessivos, observando o horário fixado para abertura da sessão e as regras estabelecidas no Edital.</w:t>
      </w:r>
    </w:p>
    <w:p w14:paraId="3391FFAD" w14:textId="13E0D2FE" w:rsidR="00444E7D" w:rsidRPr="0050308E" w:rsidRDefault="003C7A23" w:rsidP="00E37A46">
      <w:pPr>
        <w:pStyle w:val="Nivel2"/>
        <w:numPr>
          <w:ilvl w:val="1"/>
          <w:numId w:val="24"/>
        </w:numPr>
        <w:ind w:left="431" w:hanging="431"/>
        <w:rPr>
          <w:rFonts w:asciiTheme="majorHAnsi" w:hAnsiTheme="majorHAnsi" w:cstheme="majorHAnsi"/>
          <w:sz w:val="22"/>
          <w:szCs w:val="22"/>
        </w:rPr>
      </w:pPr>
      <w:r w:rsidRPr="0050308E">
        <w:rPr>
          <w:rFonts w:asciiTheme="majorHAnsi" w:hAnsiTheme="majorHAnsi" w:cstheme="majorHAnsi"/>
          <w:sz w:val="22"/>
          <w:szCs w:val="22"/>
        </w:rPr>
        <w:t xml:space="preserve">O licitante somente poderá oferecer lance </w:t>
      </w:r>
      <w:r w:rsidRPr="0050308E">
        <w:rPr>
          <w:rFonts w:asciiTheme="majorHAnsi" w:hAnsiTheme="majorHAnsi" w:cstheme="majorHAnsi"/>
          <w:i/>
          <w:color w:val="auto"/>
          <w:sz w:val="22"/>
          <w:szCs w:val="22"/>
        </w:rPr>
        <w:t>de valor</w:t>
      </w:r>
      <w:r w:rsidRPr="0050308E">
        <w:rPr>
          <w:rFonts w:asciiTheme="majorHAnsi" w:hAnsiTheme="majorHAnsi" w:cstheme="majorHAnsi"/>
          <w:color w:val="auto"/>
          <w:sz w:val="22"/>
          <w:szCs w:val="22"/>
        </w:rPr>
        <w:t xml:space="preserve"> </w:t>
      </w:r>
      <w:r w:rsidRPr="0050308E">
        <w:rPr>
          <w:rFonts w:asciiTheme="majorHAnsi" w:hAnsiTheme="majorHAnsi" w:cstheme="majorHAnsi"/>
          <w:i/>
          <w:color w:val="auto"/>
          <w:sz w:val="22"/>
          <w:szCs w:val="22"/>
        </w:rPr>
        <w:t>inferior</w:t>
      </w:r>
      <w:r w:rsidRPr="0050308E">
        <w:rPr>
          <w:rFonts w:asciiTheme="majorHAnsi" w:hAnsiTheme="majorHAnsi" w:cstheme="majorHAnsi"/>
          <w:color w:val="auto"/>
          <w:sz w:val="22"/>
          <w:szCs w:val="22"/>
        </w:rPr>
        <w:t xml:space="preserve"> </w:t>
      </w:r>
      <w:r w:rsidRPr="0050308E">
        <w:rPr>
          <w:rFonts w:asciiTheme="majorHAnsi" w:hAnsiTheme="majorHAnsi" w:cstheme="majorHAnsi"/>
          <w:sz w:val="22"/>
          <w:szCs w:val="22"/>
        </w:rPr>
        <w:t xml:space="preserve">ao último por ele ofertado e registrado pelo sistema. </w:t>
      </w:r>
    </w:p>
    <w:p w14:paraId="53FC0E82" w14:textId="1AD2C276" w:rsidR="00444E7D" w:rsidRPr="0050308E" w:rsidRDefault="00444E7D" w:rsidP="00E37A46">
      <w:pPr>
        <w:pStyle w:val="Nivel2"/>
        <w:numPr>
          <w:ilvl w:val="1"/>
          <w:numId w:val="24"/>
        </w:numPr>
        <w:ind w:left="431" w:hanging="431"/>
        <w:rPr>
          <w:rFonts w:asciiTheme="majorHAnsi" w:hAnsiTheme="majorHAnsi" w:cstheme="majorHAnsi"/>
          <w:sz w:val="22"/>
          <w:szCs w:val="22"/>
        </w:rPr>
      </w:pPr>
      <w:r w:rsidRPr="0050308E">
        <w:rPr>
          <w:rFonts w:asciiTheme="majorHAnsi" w:hAnsiTheme="majorHAnsi" w:cstheme="majorHAnsi"/>
          <w:sz w:val="22"/>
          <w:szCs w:val="22"/>
        </w:rPr>
        <w:t>O intervalo mínimo de diferença de valores ou percentuais entre os lances, que incidirá tanto em relação aos lances intermediários quanto em relação à proposta que cobrir a melhor oferta deverá ser</w:t>
      </w:r>
      <w:r w:rsidRPr="0050308E">
        <w:rPr>
          <w:rFonts w:asciiTheme="majorHAnsi" w:hAnsiTheme="majorHAnsi" w:cstheme="majorHAnsi"/>
          <w:i/>
          <w:iCs/>
          <w:sz w:val="22"/>
          <w:szCs w:val="22"/>
        </w:rPr>
        <w:t xml:space="preserve"> </w:t>
      </w:r>
      <w:r w:rsidRPr="0050308E">
        <w:rPr>
          <w:rFonts w:asciiTheme="majorHAnsi" w:hAnsiTheme="majorHAnsi" w:cstheme="majorHAnsi"/>
          <w:i/>
          <w:iCs/>
          <w:color w:val="auto"/>
          <w:sz w:val="22"/>
          <w:szCs w:val="22"/>
        </w:rPr>
        <w:t xml:space="preserve">de </w:t>
      </w:r>
      <w:r w:rsidR="00A87E45" w:rsidRPr="0050308E">
        <w:rPr>
          <w:rFonts w:asciiTheme="majorHAnsi" w:hAnsiTheme="majorHAnsi" w:cstheme="majorHAnsi"/>
          <w:i/>
          <w:iCs/>
          <w:color w:val="auto"/>
          <w:sz w:val="22"/>
          <w:szCs w:val="22"/>
        </w:rPr>
        <w:t>5%</w:t>
      </w:r>
      <w:r w:rsidRPr="0050308E">
        <w:rPr>
          <w:rFonts w:asciiTheme="majorHAnsi" w:hAnsiTheme="majorHAnsi" w:cstheme="majorHAnsi"/>
          <w:i/>
          <w:iCs/>
          <w:color w:val="auto"/>
          <w:sz w:val="22"/>
          <w:szCs w:val="22"/>
        </w:rPr>
        <w:t xml:space="preserve"> (</w:t>
      </w:r>
      <w:r w:rsidR="00A87E45" w:rsidRPr="0050308E">
        <w:rPr>
          <w:rFonts w:asciiTheme="majorHAnsi" w:hAnsiTheme="majorHAnsi" w:cstheme="majorHAnsi"/>
          <w:i/>
          <w:iCs/>
          <w:color w:val="auto"/>
          <w:sz w:val="22"/>
          <w:szCs w:val="22"/>
        </w:rPr>
        <w:t>cinco por cento</w:t>
      </w:r>
      <w:r w:rsidRPr="0050308E">
        <w:rPr>
          <w:rFonts w:asciiTheme="majorHAnsi" w:hAnsiTheme="majorHAnsi" w:cstheme="majorHAnsi"/>
          <w:i/>
          <w:iCs/>
          <w:color w:val="auto"/>
          <w:sz w:val="22"/>
          <w:szCs w:val="22"/>
        </w:rPr>
        <w:t>).</w:t>
      </w:r>
    </w:p>
    <w:p w14:paraId="43D101CB" w14:textId="4D909898" w:rsidR="00444E7D" w:rsidRPr="0050308E" w:rsidRDefault="000647D8" w:rsidP="00E37A46">
      <w:pPr>
        <w:pStyle w:val="Nivel2"/>
        <w:numPr>
          <w:ilvl w:val="1"/>
          <w:numId w:val="24"/>
        </w:numPr>
        <w:ind w:left="431" w:hanging="431"/>
        <w:rPr>
          <w:rFonts w:asciiTheme="majorHAnsi" w:hAnsiTheme="majorHAnsi" w:cstheme="majorHAnsi"/>
          <w:color w:val="auto"/>
          <w:sz w:val="22"/>
          <w:szCs w:val="22"/>
        </w:rPr>
      </w:pPr>
      <w:r w:rsidRPr="0050308E">
        <w:rPr>
          <w:rFonts w:asciiTheme="majorHAnsi" w:hAnsiTheme="majorHAnsi" w:cstheme="majorHAnsi"/>
          <w:color w:val="FF0000"/>
          <w:sz w:val="22"/>
          <w:szCs w:val="22"/>
        </w:rPr>
        <w:t xml:space="preserve"> </w:t>
      </w:r>
      <w:r w:rsidR="00444E7D" w:rsidRPr="0050308E">
        <w:rPr>
          <w:rFonts w:asciiTheme="majorHAnsi" w:hAnsiTheme="majorHAnsi" w:cstheme="majorHAnsi"/>
          <w:color w:val="auto"/>
          <w:sz w:val="22"/>
          <w:szCs w:val="22"/>
        </w:rPr>
        <w:t>O licitante poderá, uma única vez, excluir seu último lance ofertado, no intervalo de quinze segundos após o registro no sistema, na hipótese de lance inconsistente ou inexequível.</w:t>
      </w:r>
    </w:p>
    <w:p w14:paraId="52838BE8" w14:textId="0B1F55B4" w:rsidR="00E757C1" w:rsidRPr="0050308E" w:rsidRDefault="00E757C1" w:rsidP="00E37A46">
      <w:pPr>
        <w:pStyle w:val="Nivel2"/>
        <w:numPr>
          <w:ilvl w:val="1"/>
          <w:numId w:val="24"/>
        </w:numPr>
        <w:ind w:left="431" w:hanging="431"/>
        <w:rPr>
          <w:rFonts w:asciiTheme="majorHAnsi" w:hAnsiTheme="majorHAnsi" w:cstheme="majorHAnsi"/>
          <w:sz w:val="22"/>
          <w:szCs w:val="22"/>
        </w:rPr>
      </w:pPr>
      <w:r w:rsidRPr="0050308E">
        <w:rPr>
          <w:rFonts w:asciiTheme="majorHAnsi" w:hAnsiTheme="majorHAnsi" w:cstheme="majorHAnsi"/>
          <w:sz w:val="22"/>
          <w:szCs w:val="22"/>
        </w:rPr>
        <w:t>O procedimento seguirá de acordo com o modo de disputa adotado.</w:t>
      </w:r>
    </w:p>
    <w:p w14:paraId="295E04E1" w14:textId="6619F69A" w:rsidR="003C7A23" w:rsidRPr="0050308E" w:rsidRDefault="003C7A23" w:rsidP="00E37A46">
      <w:pPr>
        <w:pStyle w:val="Nivel2"/>
        <w:numPr>
          <w:ilvl w:val="1"/>
          <w:numId w:val="24"/>
        </w:numPr>
        <w:ind w:left="431" w:hanging="431"/>
        <w:rPr>
          <w:rFonts w:asciiTheme="majorHAnsi" w:hAnsiTheme="majorHAnsi" w:cstheme="majorHAnsi"/>
          <w:sz w:val="22"/>
          <w:szCs w:val="22"/>
        </w:rPr>
      </w:pPr>
      <w:bookmarkStart w:id="26" w:name="_Hlk113697759"/>
      <w:r w:rsidRPr="0050308E">
        <w:rPr>
          <w:rFonts w:asciiTheme="majorHAnsi" w:hAnsiTheme="majorHAnsi" w:cstheme="majorHAnsi"/>
          <w:sz w:val="22"/>
          <w:szCs w:val="22"/>
        </w:rPr>
        <w:t>Caso seja adotado para o envi</w:t>
      </w:r>
      <w:r w:rsidR="001E0D3D" w:rsidRPr="0050308E">
        <w:rPr>
          <w:rFonts w:asciiTheme="majorHAnsi" w:hAnsiTheme="majorHAnsi" w:cstheme="majorHAnsi"/>
          <w:sz w:val="22"/>
          <w:szCs w:val="22"/>
        </w:rPr>
        <w:t>o de lances na licitação</w:t>
      </w:r>
      <w:r w:rsidRPr="0050308E">
        <w:rPr>
          <w:rFonts w:asciiTheme="majorHAnsi" w:hAnsiTheme="majorHAnsi" w:cstheme="majorHAnsi"/>
          <w:sz w:val="22"/>
          <w:szCs w:val="22"/>
        </w:rPr>
        <w:t xml:space="preserve"> o modo de disputa “aberto”, os licitantes apresentarão lances públicos e sucessivos, com prorrogações.</w:t>
      </w:r>
    </w:p>
    <w:p w14:paraId="16EDF4CC" w14:textId="77777777" w:rsidR="003C7A23" w:rsidRPr="0050308E" w:rsidRDefault="003C7A23" w:rsidP="00E37A46">
      <w:pPr>
        <w:pStyle w:val="Nivel3"/>
        <w:numPr>
          <w:ilvl w:val="2"/>
          <w:numId w:val="24"/>
        </w:numPr>
        <w:ind w:left="1418" w:hanging="851"/>
        <w:rPr>
          <w:rFonts w:asciiTheme="majorHAnsi" w:hAnsiTheme="majorHAnsi" w:cstheme="majorHAnsi"/>
          <w:iCs/>
          <w:sz w:val="22"/>
          <w:szCs w:val="22"/>
        </w:rPr>
      </w:pPr>
      <w:bookmarkStart w:id="27" w:name="_Hlk113697816"/>
      <w:bookmarkEnd w:id="26"/>
      <w:r w:rsidRPr="0050308E">
        <w:rPr>
          <w:rFonts w:asciiTheme="majorHAnsi" w:hAnsiTheme="majorHAnsi" w:cstheme="maj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50308E" w:rsidRDefault="003C7A23" w:rsidP="00E37A46">
      <w:pPr>
        <w:pStyle w:val="Nivel3"/>
        <w:numPr>
          <w:ilvl w:val="2"/>
          <w:numId w:val="24"/>
        </w:numPr>
        <w:ind w:left="1418" w:hanging="851"/>
        <w:rPr>
          <w:rFonts w:asciiTheme="majorHAnsi" w:hAnsiTheme="majorHAnsi" w:cstheme="majorHAnsi"/>
          <w:iCs/>
          <w:sz w:val="22"/>
          <w:szCs w:val="22"/>
        </w:rPr>
      </w:pPr>
      <w:r w:rsidRPr="0050308E">
        <w:rPr>
          <w:rFonts w:asciiTheme="majorHAnsi" w:hAnsiTheme="majorHAnsi" w:cstheme="maj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50308E" w:rsidRDefault="003C7A23" w:rsidP="00E37A46">
      <w:pPr>
        <w:pStyle w:val="Nivel3"/>
        <w:numPr>
          <w:ilvl w:val="2"/>
          <w:numId w:val="24"/>
        </w:numPr>
        <w:ind w:left="1418" w:hanging="851"/>
        <w:rPr>
          <w:rFonts w:asciiTheme="majorHAnsi" w:hAnsiTheme="majorHAnsi" w:cstheme="majorHAnsi"/>
          <w:iCs/>
          <w:sz w:val="22"/>
          <w:szCs w:val="22"/>
        </w:rPr>
      </w:pPr>
      <w:r w:rsidRPr="0050308E">
        <w:rPr>
          <w:rFonts w:asciiTheme="majorHAnsi" w:hAnsiTheme="majorHAnsi" w:cstheme="majorHAnsi"/>
          <w:sz w:val="22"/>
          <w:szCs w:val="22"/>
        </w:rPr>
        <w:t>Não havendo novos lances na forma estabelecida nos itens anteriores, a sessão pública encerrar-se-á automaticamente, e o sistema ordenará e divulgará os lances conforme a ordem final de classificação.</w:t>
      </w:r>
    </w:p>
    <w:p w14:paraId="6364CA12" w14:textId="45A541F7" w:rsidR="003C7A23" w:rsidRPr="0050308E" w:rsidRDefault="003C7A23" w:rsidP="00E37A46">
      <w:pPr>
        <w:pStyle w:val="Nivel3"/>
        <w:numPr>
          <w:ilvl w:val="2"/>
          <w:numId w:val="24"/>
        </w:numPr>
        <w:ind w:left="1418" w:hanging="851"/>
        <w:rPr>
          <w:rFonts w:asciiTheme="majorHAnsi" w:hAnsiTheme="majorHAnsi" w:cstheme="majorHAnsi"/>
          <w:sz w:val="22"/>
          <w:szCs w:val="22"/>
        </w:rPr>
      </w:pPr>
      <w:r w:rsidRPr="0050308E">
        <w:rPr>
          <w:rFonts w:asciiTheme="majorHAnsi" w:hAnsiTheme="majorHAnsi" w:cstheme="majorHAnsi"/>
          <w:sz w:val="22"/>
          <w:szCs w:val="22"/>
        </w:rPr>
        <w:t xml:space="preserve">Definida a melhor proposta, se a diferença em relação à proposta classificada em segundo lugar for de pelo menos 5% (cinco por cento), 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auxiliado pela equipe de apoio, poderá admitir o reinício da disputa aberta, para a definição das demais colocações.</w:t>
      </w:r>
    </w:p>
    <w:p w14:paraId="2CA8F5DF" w14:textId="77777777" w:rsidR="003C7A23" w:rsidRPr="0050308E" w:rsidRDefault="003C7A23" w:rsidP="00E37A46">
      <w:pPr>
        <w:pStyle w:val="Nivel3"/>
        <w:numPr>
          <w:ilvl w:val="2"/>
          <w:numId w:val="24"/>
        </w:numPr>
        <w:ind w:left="1418" w:hanging="851"/>
        <w:rPr>
          <w:rFonts w:asciiTheme="majorHAnsi" w:hAnsiTheme="majorHAnsi" w:cstheme="majorHAnsi"/>
          <w:b/>
          <w:sz w:val="22"/>
          <w:szCs w:val="22"/>
        </w:rPr>
      </w:pPr>
      <w:r w:rsidRPr="0050308E">
        <w:rPr>
          <w:rFonts w:asciiTheme="majorHAnsi" w:hAnsiTheme="majorHAnsi" w:cstheme="majorHAnsi"/>
          <w:sz w:val="22"/>
          <w:szCs w:val="22"/>
        </w:rPr>
        <w:t>Após o reinício previsto no item supra, os licitantes serão convocados para apresentar lances intermediários.</w:t>
      </w:r>
      <w:bookmarkStart w:id="28" w:name="_Hlk113631522"/>
      <w:bookmarkEnd w:id="27"/>
    </w:p>
    <w:bookmarkEnd w:id="28"/>
    <w:p w14:paraId="4EB05735" w14:textId="77777777" w:rsidR="003C7A23"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Após o término dos prazos estabelecidos nos subitens anteriores, o sistema ordenará e divulgará os lances segundo a ordem crescente de valores.</w:t>
      </w:r>
    </w:p>
    <w:p w14:paraId="5E0E6DBC" w14:textId="77777777" w:rsidR="003C7A23"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Não serão aceitos dois ou mais lances de mesmo valor, prevalecendo aquele que for recebido e registrado em primeiro lugar. </w:t>
      </w:r>
    </w:p>
    <w:p w14:paraId="6A94AB32" w14:textId="77777777" w:rsidR="003C7A23"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Durante o transcurso da sessão pública, os licitantes serão informados, em tempo real, do valor do menor lance registrado, vedada a identificação do licitante. </w:t>
      </w:r>
    </w:p>
    <w:p w14:paraId="64789E90" w14:textId="5AFB2325" w:rsidR="003C7A23"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No caso de desconexão com 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no </w:t>
      </w:r>
      <w:r w:rsidR="008225D3" w:rsidRPr="0050308E">
        <w:rPr>
          <w:rFonts w:asciiTheme="majorHAnsi" w:hAnsiTheme="majorHAnsi" w:cstheme="majorHAnsi"/>
          <w:sz w:val="22"/>
          <w:szCs w:val="22"/>
        </w:rPr>
        <w:t>decorrer da etapa competitiva da licitação</w:t>
      </w:r>
      <w:r w:rsidRPr="0050308E">
        <w:rPr>
          <w:rFonts w:asciiTheme="majorHAnsi" w:hAnsiTheme="majorHAnsi" w:cstheme="majorHAnsi"/>
          <w:sz w:val="22"/>
          <w:szCs w:val="22"/>
        </w:rPr>
        <w:t xml:space="preserve">, o sistema eletrônico poderá permanecer acessível aos licitantes para a recepção dos lances. </w:t>
      </w:r>
    </w:p>
    <w:p w14:paraId="0267EEC1" w14:textId="0CAAE33C" w:rsidR="003C7A23"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Quando a desconexão do sistema eletrônico para 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persistir por tempo superior a dez minutos, a sessão pública será suspensa e reiniciada somente após decorridas vinte e quatro horas da comunicação do fato pelo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aos participantes, no sítio eletrônico utilizado para divulgação.</w:t>
      </w:r>
    </w:p>
    <w:p w14:paraId="683F1FED" w14:textId="77777777" w:rsidR="003C7A23"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Caso o licitante não apresente lances, concorrerá com o valor de sua proposta.</w:t>
      </w:r>
    </w:p>
    <w:p w14:paraId="58B8C1AE" w14:textId="4285C54C" w:rsidR="003C7A23"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Em relação a itens não exclusivos para participação de microempresas e empresas de pequeno porte, uma vez encerrada a etapa de lances</w:t>
      </w:r>
      <w:r w:rsidRPr="0050308E">
        <w:rPr>
          <w:rFonts w:asciiTheme="majorHAnsi" w:eastAsia="Zurich BT" w:hAnsiTheme="majorHAnsi" w:cstheme="majorHAnsi"/>
          <w:sz w:val="22"/>
          <w:szCs w:val="22"/>
        </w:rPr>
        <w:t xml:space="preserve">, será efetivada a verificação automática, junto à Receita Federal, do porte da entidade </w:t>
      </w:r>
      <w:r w:rsidRPr="0050308E">
        <w:rPr>
          <w:rFonts w:asciiTheme="majorHAnsi" w:hAnsiTheme="majorHAnsi" w:cstheme="majorHAnsi"/>
          <w:sz w:val="22"/>
          <w:szCs w:val="22"/>
        </w:rPr>
        <w:t>empresarial</w:t>
      </w:r>
      <w:r w:rsidRPr="0050308E">
        <w:rPr>
          <w:rFonts w:asciiTheme="majorHAnsi" w:eastAsia="Zurich BT" w:hAnsiTheme="majorHAnsi" w:cstheme="majorHAnsi"/>
          <w:sz w:val="22"/>
          <w:szCs w:val="22"/>
        </w:rPr>
        <w:t xml:space="preserve">.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4" w:anchor="art44" w:history="1">
        <w:proofErr w:type="spellStart"/>
        <w:r w:rsidRPr="0050308E">
          <w:rPr>
            <w:rStyle w:val="Hyperlink"/>
            <w:rFonts w:asciiTheme="majorHAnsi" w:eastAsia="Zurich BT" w:hAnsiTheme="majorHAnsi" w:cstheme="majorHAnsi"/>
            <w:sz w:val="22"/>
            <w:szCs w:val="22"/>
          </w:rPr>
          <w:t>arts</w:t>
        </w:r>
        <w:proofErr w:type="spellEnd"/>
        <w:r w:rsidRPr="0050308E">
          <w:rPr>
            <w:rStyle w:val="Hyperlink"/>
            <w:rFonts w:asciiTheme="majorHAnsi" w:eastAsia="Zurich BT" w:hAnsiTheme="majorHAnsi" w:cstheme="majorHAnsi"/>
            <w:sz w:val="22"/>
            <w:szCs w:val="22"/>
          </w:rPr>
          <w:t>. 44 e 45 da Lei Complementar nº 123, de 2006</w:t>
        </w:r>
      </w:hyperlink>
      <w:r w:rsidRPr="0050308E">
        <w:rPr>
          <w:rFonts w:asciiTheme="majorHAnsi" w:eastAsia="Zurich BT" w:hAnsiTheme="majorHAnsi" w:cstheme="majorHAnsi"/>
          <w:sz w:val="22"/>
          <w:szCs w:val="22"/>
        </w:rPr>
        <w:t xml:space="preserve">, regulamentada pelo </w:t>
      </w:r>
      <w:hyperlink r:id="rId25" w:history="1">
        <w:r w:rsidRPr="0050308E">
          <w:rPr>
            <w:rStyle w:val="Hyperlink"/>
            <w:rFonts w:asciiTheme="majorHAnsi" w:eastAsia="Zurich BT" w:hAnsiTheme="majorHAnsi" w:cstheme="majorHAnsi"/>
            <w:sz w:val="22"/>
            <w:szCs w:val="22"/>
          </w:rPr>
          <w:t>Decreto nº 8.538, de 2015</w:t>
        </w:r>
      </w:hyperlink>
      <w:r w:rsidRPr="0050308E">
        <w:rPr>
          <w:rFonts w:asciiTheme="majorHAnsi" w:eastAsia="Zurich BT" w:hAnsiTheme="majorHAnsi" w:cstheme="majorHAnsi"/>
          <w:sz w:val="22"/>
          <w:szCs w:val="22"/>
        </w:rPr>
        <w:t>.</w:t>
      </w:r>
    </w:p>
    <w:p w14:paraId="42EB2759" w14:textId="77777777" w:rsidR="003C7A23" w:rsidRPr="0050308E" w:rsidRDefault="003C7A23" w:rsidP="00E37A46">
      <w:pPr>
        <w:pStyle w:val="Nivel3"/>
        <w:numPr>
          <w:ilvl w:val="2"/>
          <w:numId w:val="24"/>
        </w:numPr>
        <w:ind w:left="1418" w:hanging="851"/>
        <w:rPr>
          <w:rFonts w:asciiTheme="majorHAnsi" w:hAnsiTheme="majorHAnsi" w:cstheme="majorHAnsi"/>
          <w:sz w:val="22"/>
          <w:szCs w:val="22"/>
        </w:rPr>
      </w:pPr>
      <w:r w:rsidRPr="0050308E">
        <w:rPr>
          <w:rFonts w:asciiTheme="majorHAnsi" w:hAnsiTheme="majorHAnsi" w:cstheme="majorHAnsi"/>
          <w:sz w:val="22"/>
          <w:szCs w:val="22"/>
        </w:rPr>
        <w:lastRenderedPageBreak/>
        <w:t xml:space="preserve">Nessas condições, as propostas de </w:t>
      </w:r>
      <w:r w:rsidRPr="0050308E">
        <w:rPr>
          <w:rFonts w:asciiTheme="majorHAnsi" w:eastAsia="Zurich BT" w:hAnsiTheme="majorHAnsi" w:cstheme="majorHAnsi"/>
          <w:sz w:val="22"/>
          <w:szCs w:val="22"/>
        </w:rPr>
        <w:t xml:space="preserve">microempresas e empresas de pequeno porte </w:t>
      </w:r>
      <w:r w:rsidRPr="0050308E">
        <w:rPr>
          <w:rFonts w:asciiTheme="majorHAnsi" w:hAnsiTheme="majorHAnsi" w:cstheme="majorHAnsi"/>
          <w:sz w:val="22"/>
          <w:szCs w:val="22"/>
        </w:rPr>
        <w:t>que se encontrarem na faixa de até 5% (cinco por cento) acima da melhor proposta ou melhor lance serão consideradas empatadas com a primeira colocada.</w:t>
      </w:r>
    </w:p>
    <w:p w14:paraId="525153D4" w14:textId="77777777" w:rsidR="003C7A23" w:rsidRPr="0050308E" w:rsidRDefault="003C7A23" w:rsidP="00E37A46">
      <w:pPr>
        <w:pStyle w:val="Nivel3"/>
        <w:numPr>
          <w:ilvl w:val="2"/>
          <w:numId w:val="24"/>
        </w:numPr>
        <w:ind w:left="1418" w:hanging="851"/>
        <w:rPr>
          <w:rFonts w:asciiTheme="majorHAnsi" w:hAnsiTheme="majorHAnsi" w:cstheme="majorHAnsi"/>
          <w:sz w:val="22"/>
          <w:szCs w:val="22"/>
        </w:rPr>
      </w:pPr>
      <w:r w:rsidRPr="0050308E">
        <w:rPr>
          <w:rFonts w:asciiTheme="majorHAnsi" w:hAnsiTheme="majorHAnsi" w:cstheme="maj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50308E" w:rsidRDefault="003C7A23" w:rsidP="00E37A46">
      <w:pPr>
        <w:pStyle w:val="Nivel3"/>
        <w:numPr>
          <w:ilvl w:val="2"/>
          <w:numId w:val="24"/>
        </w:numPr>
        <w:ind w:left="1418" w:hanging="851"/>
        <w:rPr>
          <w:rFonts w:asciiTheme="majorHAnsi" w:hAnsiTheme="majorHAnsi" w:cstheme="majorHAnsi"/>
          <w:sz w:val="22"/>
          <w:szCs w:val="22"/>
        </w:rPr>
      </w:pPr>
      <w:r w:rsidRPr="0050308E">
        <w:rPr>
          <w:rFonts w:asciiTheme="majorHAnsi" w:hAnsiTheme="majorHAnsi" w:cstheme="majorHAnsi"/>
          <w:sz w:val="22"/>
          <w:szCs w:val="22"/>
        </w:rPr>
        <w:t xml:space="preserve">Caso a </w:t>
      </w:r>
      <w:r w:rsidRPr="0050308E">
        <w:rPr>
          <w:rFonts w:asciiTheme="majorHAnsi" w:eastAsia="Zurich BT" w:hAnsiTheme="majorHAnsi" w:cstheme="majorHAnsi"/>
          <w:sz w:val="22"/>
          <w:szCs w:val="22"/>
        </w:rPr>
        <w:t>microempresa ou a empresa de pequeno porte</w:t>
      </w:r>
      <w:r w:rsidRPr="0050308E">
        <w:rPr>
          <w:rFonts w:asciiTheme="majorHAnsi" w:hAnsiTheme="majorHAnsi" w:cstheme="majorHAnsi"/>
          <w:sz w:val="22"/>
          <w:szCs w:val="22"/>
        </w:rPr>
        <w:t xml:space="preserve"> melhor classificada desista ou não se manifeste no prazo estabelecido, serão convocadas as demais licitantes </w:t>
      </w:r>
      <w:r w:rsidRPr="0050308E">
        <w:rPr>
          <w:rFonts w:asciiTheme="majorHAnsi" w:eastAsia="Zurich BT" w:hAnsiTheme="majorHAnsi" w:cstheme="majorHAnsi"/>
          <w:sz w:val="22"/>
          <w:szCs w:val="22"/>
        </w:rPr>
        <w:t>microempresa e empresa de pequeno porte</w:t>
      </w:r>
      <w:r w:rsidRPr="0050308E">
        <w:rPr>
          <w:rFonts w:asciiTheme="majorHAnsi" w:hAnsiTheme="majorHAnsi" w:cstheme="majorHAnsi"/>
          <w:sz w:val="22"/>
          <w:szCs w:val="22"/>
        </w:rPr>
        <w:t xml:space="preserve"> que se encontrem naquele intervalo de 5% (cinco por cento), na ordem de classificação, para o exercício do mesmo direito, no prazo estabelecido no subitem anterior.</w:t>
      </w:r>
    </w:p>
    <w:p w14:paraId="32E41523" w14:textId="77777777" w:rsidR="003C7A23" w:rsidRPr="0050308E" w:rsidRDefault="003C7A23" w:rsidP="00E37A46">
      <w:pPr>
        <w:pStyle w:val="Nivel3"/>
        <w:numPr>
          <w:ilvl w:val="2"/>
          <w:numId w:val="24"/>
        </w:numPr>
        <w:ind w:left="1418" w:hanging="851"/>
        <w:rPr>
          <w:rFonts w:asciiTheme="majorHAnsi" w:hAnsiTheme="majorHAnsi" w:cstheme="majorHAnsi"/>
          <w:sz w:val="22"/>
          <w:szCs w:val="22"/>
        </w:rPr>
      </w:pPr>
      <w:r w:rsidRPr="0050308E">
        <w:rPr>
          <w:rFonts w:asciiTheme="majorHAnsi" w:hAnsiTheme="majorHAnsi" w:cstheme="maj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14:textId="77777777" w:rsidR="003C7A23" w:rsidRPr="0050308E" w:rsidRDefault="003C7A23" w:rsidP="00E37A46">
      <w:pPr>
        <w:pStyle w:val="Nivel2"/>
        <w:numPr>
          <w:ilvl w:val="1"/>
          <w:numId w:val="24"/>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 xml:space="preserve">Só poderá haver empate entre propostas iguais (não seguidas de lances), ou entre lances finais da fase fechada do modo de disputa aberto e fechado. </w:t>
      </w:r>
    </w:p>
    <w:p w14:paraId="225BFF76" w14:textId="59573782" w:rsidR="003C7A23" w:rsidRPr="0050308E" w:rsidRDefault="003C7A23" w:rsidP="00E37A46">
      <w:pPr>
        <w:pStyle w:val="Nivel3"/>
        <w:numPr>
          <w:ilvl w:val="2"/>
          <w:numId w:val="24"/>
        </w:numPr>
        <w:ind w:left="1418" w:hanging="851"/>
        <w:rPr>
          <w:rFonts w:asciiTheme="majorHAnsi" w:hAnsiTheme="majorHAnsi" w:cstheme="majorHAnsi"/>
          <w:sz w:val="22"/>
          <w:szCs w:val="22"/>
        </w:rPr>
      </w:pPr>
      <w:r w:rsidRPr="0050308E">
        <w:rPr>
          <w:rFonts w:asciiTheme="majorHAnsi" w:hAnsiTheme="majorHAnsi" w:cstheme="majorHAnsi"/>
          <w:sz w:val="22"/>
          <w:szCs w:val="22"/>
        </w:rPr>
        <w:t xml:space="preserve">Havendo eventual empate entre propostas ou lances, o critério de desempate será aquele previsto no </w:t>
      </w:r>
      <w:hyperlink r:id="rId26" w:anchor="art60" w:history="1">
        <w:r w:rsidRPr="0050308E">
          <w:rPr>
            <w:rStyle w:val="Hyperlink"/>
            <w:rFonts w:asciiTheme="majorHAnsi" w:eastAsia="Arial" w:hAnsiTheme="majorHAnsi" w:cstheme="majorHAnsi"/>
            <w:sz w:val="22"/>
            <w:szCs w:val="22"/>
          </w:rPr>
          <w:t>art</w:t>
        </w:r>
        <w:r w:rsidRPr="0050308E">
          <w:rPr>
            <w:rStyle w:val="Hyperlink"/>
            <w:rFonts w:asciiTheme="majorHAnsi" w:hAnsiTheme="majorHAnsi" w:cstheme="majorHAnsi"/>
            <w:sz w:val="22"/>
            <w:szCs w:val="22"/>
          </w:rPr>
          <w:t>. 60 da Lei nº 14.133, de 2021</w:t>
        </w:r>
      </w:hyperlink>
      <w:r w:rsidRPr="0050308E">
        <w:rPr>
          <w:rFonts w:asciiTheme="majorHAnsi" w:hAnsiTheme="majorHAnsi" w:cstheme="majorHAnsi"/>
          <w:sz w:val="22"/>
          <w:szCs w:val="22"/>
        </w:rPr>
        <w:t>, nesta ordem:</w:t>
      </w:r>
    </w:p>
    <w:p w14:paraId="3E640FFC" w14:textId="77777777" w:rsidR="003C7A23" w:rsidRPr="0050308E" w:rsidRDefault="003C7A23" w:rsidP="00E37A46">
      <w:pPr>
        <w:pStyle w:val="Nivel4"/>
        <w:numPr>
          <w:ilvl w:val="3"/>
          <w:numId w:val="24"/>
        </w:numPr>
        <w:ind w:left="2269" w:hanging="851"/>
        <w:rPr>
          <w:rFonts w:asciiTheme="majorHAnsi" w:hAnsiTheme="majorHAnsi" w:cstheme="majorHAnsi"/>
          <w:sz w:val="22"/>
          <w:szCs w:val="22"/>
        </w:rPr>
      </w:pPr>
      <w:r w:rsidRPr="0050308E">
        <w:rPr>
          <w:rFonts w:asciiTheme="majorHAnsi" w:hAnsiTheme="majorHAnsi" w:cstheme="majorHAnsi"/>
          <w:sz w:val="22"/>
          <w:szCs w:val="22"/>
        </w:rPr>
        <w:t>disputa final, hipótese em que os licitantes empatados poderão apresentar nova proposta em ato contínuo à classificação;</w:t>
      </w:r>
    </w:p>
    <w:p w14:paraId="1FC60047" w14:textId="77777777" w:rsidR="003C7A23" w:rsidRPr="0050308E" w:rsidRDefault="003C7A23" w:rsidP="00E37A46">
      <w:pPr>
        <w:pStyle w:val="Nivel4"/>
        <w:numPr>
          <w:ilvl w:val="3"/>
          <w:numId w:val="24"/>
        </w:numPr>
        <w:ind w:left="2269" w:hanging="851"/>
        <w:rPr>
          <w:rFonts w:asciiTheme="majorHAnsi" w:hAnsiTheme="majorHAnsi" w:cstheme="majorHAnsi"/>
          <w:sz w:val="22"/>
          <w:szCs w:val="22"/>
        </w:rPr>
      </w:pPr>
      <w:r w:rsidRPr="0050308E">
        <w:rPr>
          <w:rFonts w:asciiTheme="majorHAnsi" w:hAnsiTheme="majorHAnsi" w:cstheme="majorHAnsi"/>
          <w:sz w:val="22"/>
          <w:szCs w:val="22"/>
        </w:rPr>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50308E" w:rsidRDefault="003C7A23" w:rsidP="00E37A46">
      <w:pPr>
        <w:pStyle w:val="Nivel4"/>
        <w:numPr>
          <w:ilvl w:val="3"/>
          <w:numId w:val="24"/>
        </w:numPr>
        <w:ind w:left="2269" w:hanging="851"/>
        <w:rPr>
          <w:rFonts w:asciiTheme="majorHAnsi" w:hAnsiTheme="majorHAnsi" w:cstheme="majorHAnsi"/>
          <w:sz w:val="22"/>
          <w:szCs w:val="22"/>
        </w:rPr>
      </w:pPr>
      <w:r w:rsidRPr="0050308E">
        <w:rPr>
          <w:rFonts w:asciiTheme="majorHAnsi" w:hAnsiTheme="majorHAnsi" w:cstheme="majorHAnsi"/>
          <w:sz w:val="22"/>
          <w:szCs w:val="22"/>
        </w:rPr>
        <w:t>desenvolvimento pelo licitante de ações de equidade entre homens e mulheres no ambiente de trabalho, conforme regulamento;</w:t>
      </w:r>
    </w:p>
    <w:p w14:paraId="0E2A931D" w14:textId="77777777" w:rsidR="003C7A23" w:rsidRPr="0050308E" w:rsidRDefault="003C7A23" w:rsidP="00E37A46">
      <w:pPr>
        <w:pStyle w:val="Nivel4"/>
        <w:numPr>
          <w:ilvl w:val="3"/>
          <w:numId w:val="24"/>
        </w:numPr>
        <w:ind w:left="2269" w:hanging="851"/>
        <w:rPr>
          <w:rFonts w:asciiTheme="majorHAnsi" w:hAnsiTheme="majorHAnsi" w:cstheme="majorHAnsi"/>
          <w:sz w:val="22"/>
          <w:szCs w:val="22"/>
        </w:rPr>
      </w:pPr>
      <w:r w:rsidRPr="0050308E">
        <w:rPr>
          <w:rFonts w:asciiTheme="majorHAnsi" w:hAnsiTheme="majorHAnsi" w:cstheme="majorHAnsi"/>
          <w:sz w:val="22"/>
          <w:szCs w:val="22"/>
        </w:rPr>
        <w:t>desenvolvimento pelo licitante de programa de integridade, conforme orientações dos órgãos de controle.</w:t>
      </w:r>
    </w:p>
    <w:p w14:paraId="125A89F1" w14:textId="77777777" w:rsidR="003C7A23" w:rsidRPr="0050308E" w:rsidRDefault="003C7A23" w:rsidP="00E37A46">
      <w:pPr>
        <w:pStyle w:val="Nivel3"/>
        <w:numPr>
          <w:ilvl w:val="2"/>
          <w:numId w:val="24"/>
        </w:numPr>
        <w:ind w:left="1418" w:hanging="851"/>
        <w:rPr>
          <w:rFonts w:asciiTheme="majorHAnsi" w:hAnsiTheme="majorHAnsi" w:cstheme="majorHAnsi"/>
          <w:sz w:val="22"/>
          <w:szCs w:val="22"/>
        </w:rPr>
      </w:pPr>
      <w:r w:rsidRPr="0050308E">
        <w:rPr>
          <w:rFonts w:asciiTheme="majorHAnsi" w:hAnsiTheme="majorHAnsi" w:cstheme="majorHAnsi"/>
          <w:sz w:val="22"/>
          <w:szCs w:val="22"/>
        </w:rPr>
        <w:t>Persistindo o empate, será assegurada preferência, sucessivamente, aos bens e serviços produzidos ou prestados por:</w:t>
      </w:r>
    </w:p>
    <w:p w14:paraId="366AA430" w14:textId="77777777" w:rsidR="003C7A23" w:rsidRPr="0050308E" w:rsidRDefault="003C7A23" w:rsidP="00E37A46">
      <w:pPr>
        <w:pStyle w:val="Nivel4"/>
        <w:numPr>
          <w:ilvl w:val="3"/>
          <w:numId w:val="24"/>
        </w:numPr>
        <w:ind w:left="2269" w:hanging="851"/>
        <w:rPr>
          <w:rFonts w:asciiTheme="majorHAnsi" w:hAnsiTheme="majorHAnsi" w:cstheme="majorHAnsi"/>
          <w:sz w:val="22"/>
          <w:szCs w:val="22"/>
        </w:rPr>
      </w:pPr>
      <w:bookmarkStart w:id="29" w:name="art60§1i"/>
      <w:bookmarkEnd w:id="29"/>
      <w:r w:rsidRPr="0050308E">
        <w:rPr>
          <w:rFonts w:asciiTheme="majorHAnsi" w:hAnsiTheme="majorHAnsi" w:cstheme="maj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50308E" w:rsidRDefault="003C7A23" w:rsidP="00E37A46">
      <w:pPr>
        <w:pStyle w:val="Nivel4"/>
        <w:numPr>
          <w:ilvl w:val="3"/>
          <w:numId w:val="24"/>
        </w:numPr>
        <w:ind w:left="2269" w:hanging="851"/>
        <w:rPr>
          <w:rFonts w:asciiTheme="majorHAnsi" w:hAnsiTheme="majorHAnsi" w:cstheme="majorHAnsi"/>
          <w:sz w:val="22"/>
          <w:szCs w:val="22"/>
        </w:rPr>
      </w:pPr>
      <w:bookmarkStart w:id="30" w:name="art60§1ii"/>
      <w:bookmarkEnd w:id="30"/>
      <w:r w:rsidRPr="0050308E">
        <w:rPr>
          <w:rFonts w:asciiTheme="majorHAnsi" w:hAnsiTheme="majorHAnsi" w:cstheme="majorHAnsi"/>
          <w:sz w:val="22"/>
          <w:szCs w:val="22"/>
        </w:rPr>
        <w:t>empresas brasileiras;</w:t>
      </w:r>
    </w:p>
    <w:p w14:paraId="3C7CB0B5" w14:textId="77777777" w:rsidR="003C7A23" w:rsidRPr="0050308E" w:rsidRDefault="003C7A23" w:rsidP="00E37A46">
      <w:pPr>
        <w:pStyle w:val="Nivel4"/>
        <w:numPr>
          <w:ilvl w:val="3"/>
          <w:numId w:val="24"/>
        </w:numPr>
        <w:ind w:left="2269" w:hanging="851"/>
        <w:rPr>
          <w:rFonts w:asciiTheme="majorHAnsi" w:hAnsiTheme="majorHAnsi" w:cstheme="majorHAnsi"/>
          <w:sz w:val="22"/>
          <w:szCs w:val="22"/>
        </w:rPr>
      </w:pPr>
      <w:bookmarkStart w:id="31" w:name="art60§1iii"/>
      <w:bookmarkEnd w:id="31"/>
      <w:r w:rsidRPr="0050308E">
        <w:rPr>
          <w:rFonts w:asciiTheme="majorHAnsi" w:hAnsiTheme="majorHAnsi" w:cstheme="majorHAnsi"/>
          <w:sz w:val="22"/>
          <w:szCs w:val="22"/>
        </w:rPr>
        <w:t>empresas que invistam em pesquisa e no desenvolvimento de tecnologia no País;</w:t>
      </w:r>
    </w:p>
    <w:p w14:paraId="1693D810" w14:textId="01F96354" w:rsidR="003C7A23" w:rsidRPr="0050308E" w:rsidRDefault="003C7A23" w:rsidP="00E37A46">
      <w:pPr>
        <w:pStyle w:val="Nivel4"/>
        <w:numPr>
          <w:ilvl w:val="3"/>
          <w:numId w:val="24"/>
        </w:numPr>
        <w:ind w:left="2269" w:hanging="851"/>
        <w:rPr>
          <w:rFonts w:asciiTheme="majorHAnsi" w:hAnsiTheme="majorHAnsi" w:cstheme="majorHAnsi"/>
          <w:sz w:val="22"/>
          <w:szCs w:val="22"/>
        </w:rPr>
      </w:pPr>
      <w:bookmarkStart w:id="32" w:name="art60§1iv"/>
      <w:bookmarkEnd w:id="32"/>
      <w:r w:rsidRPr="0050308E">
        <w:rPr>
          <w:rFonts w:asciiTheme="majorHAnsi" w:hAnsiTheme="majorHAnsi" w:cstheme="majorHAnsi"/>
          <w:sz w:val="22"/>
          <w:szCs w:val="22"/>
        </w:rPr>
        <w:t>empresas que comprovem a prática de mitigação, nos termos da </w:t>
      </w:r>
      <w:hyperlink r:id="rId27" w:anchor=":~:text=LEI%20N%C2%BA%2012.187%2C%20DE%2029%20DE%20DEZEMBRO%20DE%202009.&amp;text=Institui%20a%20Pol%C3%ADtica%20Nacional%20sobre,PNMC%20e%20d%C3%A1%20outras%20provid%C3%AAncias." w:history="1">
        <w:r w:rsidRPr="0050308E">
          <w:rPr>
            <w:rStyle w:val="Hyperlink"/>
            <w:rFonts w:asciiTheme="majorHAnsi" w:hAnsiTheme="majorHAnsi" w:cstheme="majorHAnsi"/>
            <w:sz w:val="22"/>
            <w:szCs w:val="22"/>
          </w:rPr>
          <w:t>Lei nº 12.187, de 29 de dezembro de 2009</w:t>
        </w:r>
      </w:hyperlink>
      <w:r w:rsidRPr="0050308E">
        <w:rPr>
          <w:rFonts w:asciiTheme="majorHAnsi" w:hAnsiTheme="majorHAnsi" w:cstheme="majorHAnsi"/>
          <w:sz w:val="22"/>
          <w:szCs w:val="22"/>
        </w:rPr>
        <w:t>.</w:t>
      </w:r>
    </w:p>
    <w:p w14:paraId="56006616" w14:textId="244F481A" w:rsidR="00E571A8" w:rsidRPr="0050308E" w:rsidRDefault="003C7A23" w:rsidP="00E37A46">
      <w:pPr>
        <w:pStyle w:val="Nivel2"/>
        <w:numPr>
          <w:ilvl w:val="1"/>
          <w:numId w:val="24"/>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Encerrada a etapa de envio de lances da sessão pública, na hipótese da proposta do primeiro colocado permanecer acima do preço máximo ou inferior ao desconto definido para a contratação, 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poderá negociar condições mais vantajosas, após definido o resultado do julgamento.</w:t>
      </w:r>
    </w:p>
    <w:p w14:paraId="377762CE" w14:textId="700D6349" w:rsidR="003C7A23" w:rsidRPr="0050308E" w:rsidRDefault="003C7A23" w:rsidP="00E37A46">
      <w:pPr>
        <w:pStyle w:val="Nivel3"/>
        <w:numPr>
          <w:ilvl w:val="2"/>
          <w:numId w:val="24"/>
        </w:numPr>
        <w:ind w:left="1418" w:hanging="851"/>
        <w:rPr>
          <w:rFonts w:asciiTheme="majorHAnsi" w:hAnsiTheme="majorHAnsi" w:cstheme="majorHAnsi"/>
          <w:sz w:val="22"/>
          <w:szCs w:val="22"/>
        </w:rPr>
      </w:pPr>
      <w:r w:rsidRPr="0050308E">
        <w:rPr>
          <w:rFonts w:asciiTheme="majorHAnsi" w:hAnsiTheme="majorHAnsi" w:cstheme="maj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50308E" w:rsidRDefault="003C7A23" w:rsidP="00E37A46">
      <w:pPr>
        <w:pStyle w:val="Nivel3"/>
        <w:numPr>
          <w:ilvl w:val="2"/>
          <w:numId w:val="24"/>
        </w:numPr>
        <w:ind w:left="1418" w:hanging="851"/>
        <w:rPr>
          <w:rFonts w:asciiTheme="majorHAnsi" w:eastAsia="Times New Roman" w:hAnsiTheme="majorHAnsi" w:cstheme="majorHAnsi"/>
          <w:sz w:val="22"/>
          <w:szCs w:val="22"/>
        </w:rPr>
      </w:pPr>
      <w:r w:rsidRPr="0050308E">
        <w:rPr>
          <w:rFonts w:asciiTheme="majorHAnsi" w:eastAsia="Times New Roman" w:hAnsiTheme="majorHAnsi" w:cstheme="majorHAnsi"/>
          <w:sz w:val="22"/>
          <w:szCs w:val="22"/>
        </w:rPr>
        <w:lastRenderedPageBreak/>
        <w:t xml:space="preserve">A </w:t>
      </w:r>
      <w:r w:rsidRPr="0050308E">
        <w:rPr>
          <w:rFonts w:asciiTheme="majorHAnsi" w:hAnsiTheme="majorHAnsi" w:cstheme="majorHAnsi"/>
          <w:sz w:val="22"/>
          <w:szCs w:val="22"/>
        </w:rPr>
        <w:t>negociação será realizada por meio do sistema, podendo ser acompanhada pelos demais licitantes.</w:t>
      </w:r>
    </w:p>
    <w:p w14:paraId="420D4F72" w14:textId="3B12373E" w:rsidR="003C7A23" w:rsidRPr="0050308E" w:rsidRDefault="003C7A23" w:rsidP="00E37A46">
      <w:pPr>
        <w:pStyle w:val="Nivel3"/>
        <w:numPr>
          <w:ilvl w:val="2"/>
          <w:numId w:val="24"/>
        </w:numPr>
        <w:ind w:left="1418" w:hanging="851"/>
        <w:rPr>
          <w:rFonts w:asciiTheme="majorHAnsi" w:hAnsiTheme="majorHAnsi" w:cstheme="majorHAnsi"/>
          <w:sz w:val="22"/>
          <w:szCs w:val="22"/>
        </w:rPr>
      </w:pPr>
      <w:r w:rsidRPr="0050308E">
        <w:rPr>
          <w:rFonts w:asciiTheme="majorHAnsi" w:hAnsiTheme="majorHAnsi" w:cstheme="majorHAnsi"/>
          <w:sz w:val="22"/>
          <w:szCs w:val="22"/>
        </w:rPr>
        <w:t>O resultado da negociação será divulgado a todos os licitantes e anexado aos autos do processo licitatório</w:t>
      </w:r>
      <w:r w:rsidR="00DC7CC8" w:rsidRPr="0050308E">
        <w:rPr>
          <w:rFonts w:asciiTheme="majorHAnsi" w:hAnsiTheme="majorHAnsi" w:cstheme="majorHAnsi"/>
          <w:sz w:val="22"/>
          <w:szCs w:val="22"/>
        </w:rPr>
        <w:t>.</w:t>
      </w:r>
    </w:p>
    <w:p w14:paraId="13ADAEB2" w14:textId="2C370C7D" w:rsidR="003C7A23" w:rsidRPr="0050308E" w:rsidRDefault="00393B08" w:rsidP="00E37A46">
      <w:pPr>
        <w:pStyle w:val="Nivel3"/>
        <w:numPr>
          <w:ilvl w:val="2"/>
          <w:numId w:val="24"/>
        </w:numPr>
        <w:ind w:left="1418" w:hanging="851"/>
        <w:rPr>
          <w:rFonts w:asciiTheme="majorHAnsi" w:hAnsiTheme="majorHAnsi" w:cstheme="majorHAnsi"/>
          <w:sz w:val="22"/>
          <w:szCs w:val="22"/>
        </w:rPr>
      </w:pPr>
      <w:r w:rsidRPr="0050308E">
        <w:rPr>
          <w:rFonts w:asciiTheme="majorHAnsi" w:hAnsiTheme="majorHAnsi" w:cstheme="majorHAnsi"/>
          <w:sz w:val="22"/>
          <w:szCs w:val="22"/>
        </w:rPr>
        <w:t xml:space="preserve">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solicitará ao licitante mais bem classificado que, no prazo de </w:t>
      </w:r>
      <w:r w:rsidRPr="0050308E">
        <w:rPr>
          <w:rFonts w:asciiTheme="majorHAnsi" w:hAnsiTheme="majorHAnsi" w:cstheme="majorHAnsi"/>
          <w:color w:val="auto"/>
          <w:sz w:val="22"/>
          <w:szCs w:val="22"/>
        </w:rPr>
        <w:t>2 (duas) horas</w:t>
      </w:r>
      <w:r w:rsidRPr="0050308E">
        <w:rPr>
          <w:rFonts w:asciiTheme="majorHAnsi" w:hAnsiTheme="majorHAnsi" w:cstheme="majorHAnsi"/>
          <w:sz w:val="22"/>
          <w:szCs w:val="22"/>
        </w:rPr>
        <w:t>,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14:paraId="4F1A98C2" w14:textId="74AAF6F4" w:rsidR="003C7A23" w:rsidRPr="0050308E" w:rsidRDefault="003C7A23" w:rsidP="00E37A46">
      <w:pPr>
        <w:pStyle w:val="Nivel3"/>
        <w:numPr>
          <w:ilvl w:val="2"/>
          <w:numId w:val="24"/>
        </w:numPr>
        <w:ind w:left="1418" w:hanging="851"/>
        <w:rPr>
          <w:rFonts w:asciiTheme="majorHAnsi" w:hAnsiTheme="majorHAnsi" w:cstheme="majorHAnsi"/>
          <w:iCs/>
          <w:sz w:val="22"/>
          <w:szCs w:val="22"/>
        </w:rPr>
      </w:pPr>
      <w:r w:rsidRPr="0050308E">
        <w:rPr>
          <w:rFonts w:asciiTheme="majorHAnsi" w:hAnsiTheme="majorHAnsi" w:cstheme="majorHAnsi"/>
          <w:sz w:val="22"/>
          <w:szCs w:val="22"/>
        </w:rPr>
        <w:t xml:space="preserve">É facultado ao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prorrogar o prazo estabelecido, a partir de solicitação fundamentada feita no chat pelo licitante, antes de findo o prazo.</w:t>
      </w:r>
    </w:p>
    <w:p w14:paraId="4A633087" w14:textId="3287704E" w:rsidR="003C7A23" w:rsidRPr="0050308E" w:rsidRDefault="003C7A23" w:rsidP="00E37A46">
      <w:pPr>
        <w:pStyle w:val="Nivel2"/>
        <w:numPr>
          <w:ilvl w:val="1"/>
          <w:numId w:val="24"/>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 xml:space="preserve">Após a negociação do preço, 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iniciará a fase de aceitação e julgamento da proposta.</w:t>
      </w:r>
      <w:bookmarkEnd w:id="25"/>
    </w:p>
    <w:p w14:paraId="5A499404" w14:textId="77777777" w:rsidR="003C7A23" w:rsidRPr="0050308E" w:rsidRDefault="003C7A23" w:rsidP="00E37A46">
      <w:pPr>
        <w:pStyle w:val="Nivel01"/>
        <w:numPr>
          <w:ilvl w:val="0"/>
          <w:numId w:val="24"/>
        </w:numPr>
        <w:ind w:left="0" w:firstLine="0"/>
        <w:rPr>
          <w:rFonts w:asciiTheme="majorHAnsi" w:hAnsiTheme="majorHAnsi" w:cstheme="majorHAnsi"/>
          <w:sz w:val="22"/>
          <w:szCs w:val="22"/>
        </w:rPr>
      </w:pPr>
      <w:bookmarkStart w:id="34" w:name="_Toc135469255"/>
      <w:bookmarkStart w:id="35" w:name="_Hlk82473550"/>
      <w:r w:rsidRPr="0050308E">
        <w:rPr>
          <w:rFonts w:asciiTheme="majorHAnsi" w:hAnsiTheme="majorHAnsi" w:cstheme="majorHAnsi"/>
          <w:sz w:val="22"/>
          <w:szCs w:val="22"/>
        </w:rPr>
        <w:t>DA FASE DE JULGAMENTO</w:t>
      </w:r>
      <w:bookmarkEnd w:id="34"/>
    </w:p>
    <w:p w14:paraId="53C049A6" w14:textId="22A679DF" w:rsidR="003C7A23" w:rsidRPr="0050308E" w:rsidRDefault="003C7A23" w:rsidP="00576247">
      <w:pPr>
        <w:pStyle w:val="Nivel2"/>
        <w:numPr>
          <w:ilvl w:val="1"/>
          <w:numId w:val="26"/>
        </w:numPr>
        <w:rPr>
          <w:rFonts w:asciiTheme="majorHAnsi" w:hAnsiTheme="majorHAnsi" w:cstheme="majorHAnsi"/>
          <w:b/>
          <w:bCs/>
          <w:sz w:val="22"/>
          <w:szCs w:val="22"/>
          <w:lang w:eastAsia="ar-SA"/>
        </w:rPr>
      </w:pPr>
      <w:bookmarkStart w:id="36" w:name="_Ref117019424"/>
      <w:r w:rsidRPr="0050308E">
        <w:rPr>
          <w:rFonts w:asciiTheme="majorHAnsi" w:hAnsiTheme="majorHAnsi" w:cstheme="majorHAnsi"/>
          <w:sz w:val="22"/>
          <w:szCs w:val="22"/>
        </w:rPr>
        <w:t xml:space="preserve">Encerrada a etapa de negociação, 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verificará se o licitante provisoriamente classificado em primeiro lugar atende às condições de participação no certame, conforme previsto no </w:t>
      </w:r>
      <w:hyperlink r:id="rId28" w:anchor="art14" w:history="1">
        <w:r w:rsidRPr="0050308E">
          <w:rPr>
            <w:rStyle w:val="Hyperlink"/>
            <w:rFonts w:asciiTheme="majorHAnsi" w:hAnsiTheme="majorHAnsi" w:cstheme="majorHAnsi"/>
            <w:sz w:val="22"/>
            <w:szCs w:val="22"/>
          </w:rPr>
          <w:t>art. 14 da Lei nº 14.133/2021</w:t>
        </w:r>
      </w:hyperlink>
      <w:r w:rsidRPr="0050308E">
        <w:rPr>
          <w:rFonts w:asciiTheme="majorHAnsi" w:hAnsiTheme="majorHAnsi" w:cstheme="majorHAnsi"/>
          <w:sz w:val="22"/>
          <w:szCs w:val="22"/>
        </w:rPr>
        <w:t xml:space="preserve">, legislação correlata e no item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_Ref117000692 \r \h </w:instrText>
      </w:r>
      <w:r w:rsidR="00F522F3" w:rsidRPr="0050308E">
        <w:rPr>
          <w:rFonts w:asciiTheme="majorHAnsi" w:hAnsiTheme="majorHAnsi" w:cstheme="majorHAnsi"/>
          <w:sz w:val="22"/>
          <w:szCs w:val="22"/>
        </w:rPr>
        <w:instrText xml:space="preserve">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3.1</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do edital, </w:t>
      </w:r>
      <w:bookmarkEnd w:id="36"/>
      <w:r w:rsidRPr="0050308E">
        <w:rPr>
          <w:rFonts w:asciiTheme="majorHAnsi" w:hAnsiTheme="majorHAnsi" w:cstheme="majorHAnsi"/>
          <w:color w:val="auto"/>
          <w:sz w:val="22"/>
          <w:szCs w:val="22"/>
          <w:lang w:eastAsia="ar-SA"/>
        </w:rPr>
        <w:t>especialmente quanto à existência de sanção que impeça a participação no certame ou a futura contratação,</w:t>
      </w:r>
      <w:r w:rsidRPr="0050308E">
        <w:rPr>
          <w:rFonts w:asciiTheme="majorHAnsi" w:hAnsiTheme="majorHAnsi" w:cstheme="majorHAnsi"/>
          <w:sz w:val="22"/>
          <w:szCs w:val="22"/>
          <w:lang w:eastAsia="ar-SA"/>
        </w:rPr>
        <w:t xml:space="preserve"> mediante a consulta aos seguintes cadastros:</w:t>
      </w:r>
    </w:p>
    <w:p w14:paraId="12D64A3C" w14:textId="442A0063" w:rsidR="003C7A23" w:rsidRPr="0050308E" w:rsidRDefault="003C7A23" w:rsidP="00576247">
      <w:pPr>
        <w:pStyle w:val="Nivel3"/>
        <w:numPr>
          <w:ilvl w:val="2"/>
          <w:numId w:val="26"/>
        </w:numPr>
        <w:ind w:left="1418" w:hanging="851"/>
        <w:rPr>
          <w:rFonts w:asciiTheme="majorHAnsi" w:hAnsiTheme="majorHAnsi" w:cstheme="majorHAnsi"/>
          <w:sz w:val="22"/>
          <w:szCs w:val="22"/>
          <w:lang w:eastAsia="ar-SA"/>
        </w:rPr>
      </w:pPr>
      <w:r w:rsidRPr="0050308E">
        <w:rPr>
          <w:rFonts w:asciiTheme="majorHAnsi" w:hAnsiTheme="majorHAnsi" w:cstheme="majorHAnsi"/>
          <w:sz w:val="22"/>
          <w:szCs w:val="22"/>
          <w:lang w:eastAsia="ar-SA"/>
        </w:rPr>
        <w:t xml:space="preserve">SICAF;  </w:t>
      </w:r>
    </w:p>
    <w:p w14:paraId="41EAACF9" w14:textId="4A4DC154" w:rsidR="003C7A23" w:rsidRPr="0050308E" w:rsidRDefault="003C7A23" w:rsidP="00576247">
      <w:pPr>
        <w:pStyle w:val="Nivel3"/>
        <w:numPr>
          <w:ilvl w:val="2"/>
          <w:numId w:val="26"/>
        </w:numPr>
        <w:ind w:left="1418" w:hanging="851"/>
        <w:rPr>
          <w:rFonts w:asciiTheme="majorHAnsi" w:hAnsiTheme="majorHAnsi" w:cstheme="majorHAnsi"/>
          <w:sz w:val="22"/>
          <w:szCs w:val="22"/>
          <w:lang w:eastAsia="ar-SA"/>
        </w:rPr>
      </w:pPr>
      <w:r w:rsidRPr="0050308E">
        <w:rPr>
          <w:rFonts w:asciiTheme="majorHAnsi" w:hAnsiTheme="majorHAnsi" w:cstheme="majorHAnsi"/>
          <w:sz w:val="22"/>
          <w:szCs w:val="22"/>
          <w:lang w:eastAsia="ar-SA"/>
        </w:rPr>
        <w:t>Cadastro Nacional de Empresas Inidôneas e Suspensas - CEIS, mantido pela Controladoria-Geral da União (</w:t>
      </w:r>
      <w:hyperlink r:id="rId29" w:history="1">
        <w:r w:rsidR="00611A86" w:rsidRPr="0050308E">
          <w:rPr>
            <w:rStyle w:val="Hyperlink"/>
            <w:rFonts w:asciiTheme="majorHAnsi" w:hAnsiTheme="majorHAnsi" w:cstheme="majorHAnsi"/>
            <w:sz w:val="22"/>
            <w:szCs w:val="22"/>
            <w:lang w:eastAsia="ar-SA"/>
          </w:rPr>
          <w:t>https://www.portaltransparencia.gov.br/sancoes/ceis</w:t>
        </w:r>
      </w:hyperlink>
      <w:r w:rsidR="003B0A42" w:rsidRPr="0050308E">
        <w:rPr>
          <w:rFonts w:asciiTheme="majorHAnsi" w:hAnsiTheme="majorHAnsi" w:cstheme="majorHAnsi"/>
          <w:sz w:val="22"/>
          <w:szCs w:val="22"/>
          <w:lang w:eastAsia="ar-SA"/>
        </w:rPr>
        <w:t>);</w:t>
      </w:r>
    </w:p>
    <w:p w14:paraId="1B316A23" w14:textId="78D7BE56" w:rsidR="008C0C81" w:rsidRPr="0050308E" w:rsidRDefault="003C7A23" w:rsidP="00576247">
      <w:pPr>
        <w:pStyle w:val="Nivel3"/>
        <w:numPr>
          <w:ilvl w:val="2"/>
          <w:numId w:val="26"/>
        </w:numPr>
        <w:ind w:left="1418" w:hanging="851"/>
        <w:rPr>
          <w:rFonts w:asciiTheme="majorHAnsi" w:hAnsiTheme="majorHAnsi" w:cstheme="majorHAnsi"/>
          <w:sz w:val="22"/>
          <w:szCs w:val="22"/>
          <w:lang w:eastAsia="ar-SA"/>
        </w:rPr>
      </w:pPr>
      <w:r w:rsidRPr="0050308E">
        <w:rPr>
          <w:rFonts w:asciiTheme="majorHAnsi" w:hAnsiTheme="majorHAnsi" w:cstheme="majorHAnsi"/>
          <w:sz w:val="22"/>
          <w:szCs w:val="22"/>
          <w:lang w:eastAsia="ar-SA"/>
        </w:rPr>
        <w:t>Cadastro Nacional de Empresas Punidas – CNEP, mantido pela Controladoria-Geral da União (</w:t>
      </w:r>
      <w:hyperlink r:id="rId30" w:history="1">
        <w:r w:rsidR="00611A86" w:rsidRPr="0050308E">
          <w:rPr>
            <w:rStyle w:val="Hyperlink"/>
            <w:rFonts w:asciiTheme="majorHAnsi" w:hAnsiTheme="majorHAnsi" w:cstheme="majorHAnsi"/>
            <w:sz w:val="22"/>
            <w:szCs w:val="22"/>
            <w:lang w:eastAsia="ar-SA"/>
          </w:rPr>
          <w:t>https://www.portaltransparencia.gov.br/sancoes/cnep</w:t>
        </w:r>
      </w:hyperlink>
      <w:r w:rsidR="003B0A42" w:rsidRPr="0050308E">
        <w:rPr>
          <w:rFonts w:asciiTheme="majorHAnsi" w:hAnsiTheme="majorHAnsi" w:cstheme="majorHAnsi"/>
          <w:sz w:val="22"/>
          <w:szCs w:val="22"/>
          <w:lang w:eastAsia="ar-SA"/>
        </w:rPr>
        <w:t>);</w:t>
      </w:r>
    </w:p>
    <w:p w14:paraId="609533F0" w14:textId="77777777" w:rsidR="008C0C81" w:rsidRPr="0050308E" w:rsidRDefault="008C0C81" w:rsidP="00576247">
      <w:pPr>
        <w:pStyle w:val="Nivel3"/>
        <w:numPr>
          <w:ilvl w:val="2"/>
          <w:numId w:val="26"/>
        </w:numPr>
        <w:ind w:left="1418" w:hanging="851"/>
        <w:rPr>
          <w:rFonts w:asciiTheme="majorHAnsi" w:hAnsiTheme="majorHAnsi" w:cstheme="majorHAnsi"/>
          <w:sz w:val="22"/>
          <w:szCs w:val="22"/>
          <w:lang w:eastAsia="ar-SA"/>
        </w:rPr>
      </w:pPr>
      <w:r w:rsidRPr="0050308E">
        <w:rPr>
          <w:rFonts w:asciiTheme="majorHAnsi" w:hAnsiTheme="majorHAnsi" w:cstheme="majorHAnsi"/>
          <w:sz w:val="22"/>
          <w:szCs w:val="22"/>
          <w:lang w:eastAsia="ar-SA"/>
        </w:rPr>
        <w:t>Cadastro Nacional de Condenações Cíveis por Atos de Improbidade Administrativa, mantido pelo Conselho Nacional de Justiça; (</w:t>
      </w:r>
      <w:hyperlink r:id="rId31" w:history="1">
        <w:r w:rsidRPr="0050308E">
          <w:rPr>
            <w:rStyle w:val="Hyperlink"/>
            <w:rFonts w:asciiTheme="majorHAnsi" w:hAnsiTheme="majorHAnsi" w:cstheme="majorHAnsi"/>
            <w:sz w:val="22"/>
            <w:szCs w:val="22"/>
            <w:lang w:eastAsia="ar-SA"/>
          </w:rPr>
          <w:t>www.cnj.jus.br/improbidade_adm/consultar_requerido.php</w:t>
        </w:r>
      </w:hyperlink>
      <w:r w:rsidRPr="0050308E">
        <w:rPr>
          <w:rFonts w:asciiTheme="majorHAnsi" w:hAnsiTheme="majorHAnsi" w:cstheme="majorHAnsi"/>
          <w:sz w:val="22"/>
          <w:szCs w:val="22"/>
          <w:lang w:eastAsia="ar-SA"/>
        </w:rPr>
        <w:t>).</w:t>
      </w:r>
    </w:p>
    <w:p w14:paraId="696B723C" w14:textId="413B6B83" w:rsidR="008C0C81" w:rsidRPr="0050308E" w:rsidRDefault="008C0C81" w:rsidP="00576247">
      <w:pPr>
        <w:pStyle w:val="Nivel3"/>
        <w:numPr>
          <w:ilvl w:val="2"/>
          <w:numId w:val="26"/>
        </w:numPr>
        <w:ind w:left="1418" w:hanging="851"/>
        <w:rPr>
          <w:rFonts w:asciiTheme="majorHAnsi" w:hAnsiTheme="majorHAnsi" w:cstheme="majorHAnsi"/>
          <w:sz w:val="22"/>
          <w:szCs w:val="22"/>
          <w:lang w:eastAsia="ar-SA"/>
        </w:rPr>
      </w:pPr>
      <w:r w:rsidRPr="0050308E">
        <w:rPr>
          <w:rFonts w:asciiTheme="majorHAnsi" w:hAnsiTheme="majorHAnsi" w:cstheme="majorHAnsi"/>
          <w:sz w:val="22"/>
          <w:szCs w:val="22"/>
          <w:lang w:eastAsia="ar-SA"/>
        </w:rPr>
        <w:t>Lista de inidôneos mantida pelo Tribunal de Contas da União</w:t>
      </w:r>
      <w:r w:rsidR="000647D8" w:rsidRPr="0050308E">
        <w:rPr>
          <w:rFonts w:asciiTheme="majorHAnsi" w:hAnsiTheme="majorHAnsi" w:cstheme="majorHAnsi"/>
          <w:sz w:val="22"/>
          <w:szCs w:val="22"/>
          <w:lang w:eastAsia="ar-SA"/>
        </w:rPr>
        <w:t>.</w:t>
      </w:r>
    </w:p>
    <w:p w14:paraId="335BF96D" w14:textId="77777777" w:rsidR="000647D8" w:rsidRPr="0050308E" w:rsidRDefault="000647D8" w:rsidP="000647D8">
      <w:pPr>
        <w:pStyle w:val="Nivel3"/>
        <w:numPr>
          <w:ilvl w:val="0"/>
          <w:numId w:val="0"/>
        </w:numPr>
        <w:ind w:left="1418"/>
        <w:rPr>
          <w:rFonts w:asciiTheme="majorHAnsi" w:hAnsiTheme="majorHAnsi" w:cstheme="majorHAnsi"/>
          <w:sz w:val="22"/>
          <w:szCs w:val="22"/>
          <w:lang w:eastAsia="ar-SA"/>
        </w:rPr>
      </w:pPr>
    </w:p>
    <w:p w14:paraId="78C24183" w14:textId="1767BFDA" w:rsidR="003C7A23" w:rsidRPr="0050308E" w:rsidRDefault="003C7A23" w:rsidP="00576247">
      <w:pPr>
        <w:pStyle w:val="Nivel2"/>
        <w:numPr>
          <w:ilvl w:val="1"/>
          <w:numId w:val="26"/>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A consulta aos cadastros será realizada em nome da empresa licitante e também de seu sócio majoritário, por força da vedação de que trata o </w:t>
      </w:r>
      <w:hyperlink r:id="rId32" w:anchor=":~:text=%C3%A0s%20seguintes%20comina%C3%A7%C3%B5es%3A-,Art.,n%C2%BA%2012.120%2C%20de%202009)." w:history="1">
        <w:r w:rsidRPr="0050308E">
          <w:rPr>
            <w:rStyle w:val="Hyperlink"/>
            <w:rFonts w:asciiTheme="majorHAnsi" w:hAnsiTheme="majorHAnsi" w:cstheme="majorHAnsi"/>
            <w:sz w:val="22"/>
            <w:szCs w:val="22"/>
          </w:rPr>
          <w:t>artigo 12 da Lei n° 8.429, de 1992</w:t>
        </w:r>
      </w:hyperlink>
      <w:r w:rsidRPr="0050308E">
        <w:rPr>
          <w:rFonts w:asciiTheme="majorHAnsi" w:hAnsiTheme="majorHAnsi" w:cstheme="majorHAnsi"/>
          <w:sz w:val="22"/>
          <w:szCs w:val="22"/>
        </w:rPr>
        <w:t>.</w:t>
      </w:r>
    </w:p>
    <w:p w14:paraId="4F584469" w14:textId="5CF5306B" w:rsidR="003C7A23" w:rsidRPr="0050308E" w:rsidRDefault="003C7A23" w:rsidP="00576247">
      <w:pPr>
        <w:pStyle w:val="Nivel2"/>
        <w:numPr>
          <w:ilvl w:val="1"/>
          <w:numId w:val="26"/>
        </w:numPr>
        <w:ind w:left="0" w:firstLine="0"/>
        <w:rPr>
          <w:rFonts w:asciiTheme="majorHAnsi" w:hAnsiTheme="majorHAnsi" w:cstheme="majorHAnsi"/>
          <w:sz w:val="22"/>
          <w:szCs w:val="22"/>
        </w:rPr>
      </w:pPr>
      <w:r w:rsidRPr="0050308E">
        <w:rPr>
          <w:rFonts w:asciiTheme="majorHAnsi" w:hAnsiTheme="majorHAnsi" w:cstheme="majorHAnsi"/>
          <w:sz w:val="22"/>
          <w:szCs w:val="22"/>
        </w:rPr>
        <w:t>Caso conste na Consulta de Situação do l</w:t>
      </w:r>
      <w:r w:rsidRPr="0050308E">
        <w:rPr>
          <w:rFonts w:asciiTheme="majorHAnsi" w:hAnsiTheme="majorHAnsi" w:cstheme="majorHAnsi"/>
          <w:color w:val="auto"/>
          <w:sz w:val="22"/>
          <w:szCs w:val="22"/>
        </w:rPr>
        <w:t xml:space="preserve">icitante </w:t>
      </w:r>
      <w:r w:rsidRPr="0050308E">
        <w:rPr>
          <w:rFonts w:asciiTheme="majorHAnsi" w:hAnsiTheme="majorHAnsi" w:cstheme="majorHAnsi"/>
          <w:sz w:val="22"/>
          <w:szCs w:val="22"/>
        </w:rPr>
        <w:t xml:space="preserve">a existência de Ocorrências Impeditivas Indiretas, o </w:t>
      </w:r>
      <w:r w:rsidR="0057135A" w:rsidRPr="0050308E">
        <w:rPr>
          <w:rFonts w:asciiTheme="majorHAnsi" w:hAnsiTheme="majorHAnsi" w:cstheme="majorHAnsi"/>
          <w:color w:val="auto"/>
          <w:sz w:val="22"/>
          <w:szCs w:val="22"/>
        </w:rPr>
        <w:t>Pregoeiro/Agente de Contratação/Comissão</w:t>
      </w:r>
      <w:r w:rsidRPr="0050308E">
        <w:rPr>
          <w:rFonts w:asciiTheme="majorHAnsi" w:hAnsiTheme="majorHAnsi" w:cstheme="majorHAnsi"/>
          <w:color w:val="auto"/>
          <w:sz w:val="22"/>
          <w:szCs w:val="22"/>
        </w:rPr>
        <w:t xml:space="preserve"> diligenciará para v</w:t>
      </w:r>
      <w:r w:rsidRPr="0050308E">
        <w:rPr>
          <w:rFonts w:asciiTheme="majorHAnsi" w:hAnsiTheme="majorHAnsi" w:cstheme="majorHAnsi"/>
          <w:sz w:val="22"/>
          <w:szCs w:val="22"/>
        </w:rPr>
        <w:t>erificar se houve fraude por parte das empresas apontadas no Relatório de Ocorrências Impeditivas Indiretas</w:t>
      </w:r>
      <w:r w:rsidR="00466360" w:rsidRPr="0050308E">
        <w:rPr>
          <w:rStyle w:val="Refdenotaderodap"/>
          <w:rFonts w:asciiTheme="majorHAnsi" w:hAnsiTheme="majorHAnsi" w:cstheme="majorHAnsi"/>
          <w:sz w:val="22"/>
          <w:szCs w:val="22"/>
        </w:rPr>
        <w:footnoteReference w:id="2"/>
      </w:r>
      <w:r w:rsidRPr="0050308E">
        <w:rPr>
          <w:rFonts w:asciiTheme="majorHAnsi" w:hAnsiTheme="majorHAnsi" w:cstheme="majorHAnsi"/>
          <w:sz w:val="22"/>
          <w:szCs w:val="22"/>
        </w:rPr>
        <w:t>.</w:t>
      </w:r>
    </w:p>
    <w:p w14:paraId="084559DF" w14:textId="13A58DEF" w:rsidR="003C7A23" w:rsidRPr="0050308E" w:rsidRDefault="003C7A23" w:rsidP="00576247">
      <w:pPr>
        <w:pStyle w:val="Nivel3"/>
        <w:numPr>
          <w:ilvl w:val="2"/>
          <w:numId w:val="26"/>
        </w:numPr>
        <w:ind w:left="1418" w:hanging="851"/>
        <w:rPr>
          <w:rFonts w:asciiTheme="majorHAnsi" w:hAnsiTheme="majorHAnsi" w:cstheme="majorHAnsi"/>
          <w:sz w:val="22"/>
          <w:szCs w:val="22"/>
        </w:rPr>
      </w:pPr>
      <w:r w:rsidRPr="0050308E">
        <w:rPr>
          <w:rFonts w:asciiTheme="majorHAnsi" w:hAnsiTheme="majorHAnsi" w:cstheme="majorHAnsi"/>
          <w:sz w:val="22"/>
          <w:szCs w:val="22"/>
        </w:rPr>
        <w:t>A tentativa de burla será verificada por meio dos vínculos societários, linhas de fornecimento similares, dentre outros.</w:t>
      </w:r>
    </w:p>
    <w:p w14:paraId="67957ECD" w14:textId="17646125" w:rsidR="003C7A23" w:rsidRPr="0050308E" w:rsidRDefault="003C7A23" w:rsidP="00576247">
      <w:pPr>
        <w:pStyle w:val="Nivel3"/>
        <w:numPr>
          <w:ilvl w:val="2"/>
          <w:numId w:val="26"/>
        </w:numPr>
        <w:ind w:left="1418" w:hanging="851"/>
        <w:rPr>
          <w:rFonts w:asciiTheme="majorHAnsi" w:hAnsiTheme="majorHAnsi" w:cstheme="majorHAnsi"/>
          <w:sz w:val="22"/>
          <w:szCs w:val="22"/>
        </w:rPr>
      </w:pPr>
      <w:r w:rsidRPr="0050308E">
        <w:rPr>
          <w:rFonts w:asciiTheme="majorHAnsi" w:hAnsiTheme="majorHAnsi" w:cstheme="majorHAnsi"/>
          <w:sz w:val="22"/>
          <w:szCs w:val="22"/>
        </w:rPr>
        <w:t>O licitante será convocado para manifestação previamente a uma eventual desclassificação</w:t>
      </w:r>
      <w:r w:rsidR="00466360" w:rsidRPr="0050308E">
        <w:rPr>
          <w:rFonts w:asciiTheme="majorHAnsi" w:hAnsiTheme="majorHAnsi" w:cstheme="majorHAnsi"/>
          <w:sz w:val="22"/>
          <w:szCs w:val="22"/>
        </w:rPr>
        <w:t>.</w:t>
      </w:r>
    </w:p>
    <w:p w14:paraId="0D320640" w14:textId="77777777" w:rsidR="008C0C81" w:rsidRPr="0050308E" w:rsidRDefault="003C7A23" w:rsidP="00576247">
      <w:pPr>
        <w:pStyle w:val="Nivel3"/>
        <w:numPr>
          <w:ilvl w:val="2"/>
          <w:numId w:val="26"/>
        </w:numPr>
        <w:ind w:left="1418" w:hanging="851"/>
        <w:rPr>
          <w:rFonts w:asciiTheme="majorHAnsi" w:hAnsiTheme="majorHAnsi" w:cstheme="majorHAnsi"/>
          <w:sz w:val="22"/>
          <w:szCs w:val="22"/>
        </w:rPr>
      </w:pPr>
      <w:r w:rsidRPr="0050308E">
        <w:rPr>
          <w:rFonts w:asciiTheme="majorHAnsi" w:hAnsiTheme="majorHAnsi" w:cstheme="majorHAnsi"/>
          <w:sz w:val="22"/>
          <w:szCs w:val="22"/>
        </w:rPr>
        <w:t>Constatada a existência de sanção, o licitante será reputado inabilitado, por falta de condição de participação.</w:t>
      </w:r>
    </w:p>
    <w:p w14:paraId="716E1B88" w14:textId="39B4F906" w:rsidR="008C0C81" w:rsidRPr="0050308E" w:rsidRDefault="008C0C81" w:rsidP="00576247">
      <w:pPr>
        <w:pStyle w:val="Nivel2"/>
        <w:numPr>
          <w:ilvl w:val="1"/>
          <w:numId w:val="26"/>
        </w:numPr>
        <w:ind w:left="0" w:firstLine="0"/>
        <w:rPr>
          <w:rFonts w:asciiTheme="majorHAnsi" w:hAnsiTheme="majorHAnsi" w:cstheme="majorHAnsi"/>
          <w:sz w:val="22"/>
          <w:szCs w:val="22"/>
        </w:rPr>
      </w:pPr>
      <w:r w:rsidRPr="0050308E">
        <w:rPr>
          <w:rFonts w:asciiTheme="majorHAnsi" w:hAnsiTheme="majorHAnsi" w:cstheme="majorHAnsi"/>
          <w:sz w:val="22"/>
          <w:szCs w:val="22"/>
        </w:rPr>
        <w:t>Na hipótese de inversão das fases de habilitação e julgamento, caso atendidas as condições de participação, será iniciado o procedimento de habilitação.</w:t>
      </w:r>
    </w:p>
    <w:p w14:paraId="1C5C73A9" w14:textId="108E4ADD" w:rsidR="003C7A23" w:rsidRPr="0050308E" w:rsidRDefault="003C7A23" w:rsidP="00576247">
      <w:pPr>
        <w:pStyle w:val="Nivel2"/>
        <w:numPr>
          <w:ilvl w:val="1"/>
          <w:numId w:val="26"/>
        </w:numPr>
        <w:ind w:left="0" w:firstLine="0"/>
        <w:rPr>
          <w:rFonts w:asciiTheme="majorHAnsi" w:hAnsiTheme="majorHAnsi" w:cstheme="majorHAnsi"/>
          <w:sz w:val="22"/>
          <w:szCs w:val="22"/>
        </w:rPr>
      </w:pPr>
      <w:r w:rsidRPr="0050308E">
        <w:rPr>
          <w:rFonts w:asciiTheme="majorHAnsi" w:hAnsiTheme="majorHAnsi" w:cstheme="majorHAnsi"/>
          <w:sz w:val="22"/>
          <w:szCs w:val="22"/>
        </w:rPr>
        <w:lastRenderedPageBreak/>
        <w:t>Caso o licitante provisoriamente classificado em primeiro lugar tenha se utilizado de algum tratamento favorecido às ME/</w:t>
      </w:r>
      <w:proofErr w:type="spellStart"/>
      <w:r w:rsidRPr="0050308E">
        <w:rPr>
          <w:rFonts w:asciiTheme="majorHAnsi" w:hAnsiTheme="majorHAnsi" w:cstheme="majorHAnsi"/>
          <w:sz w:val="22"/>
          <w:szCs w:val="22"/>
        </w:rPr>
        <w:t>EPPs</w:t>
      </w:r>
      <w:proofErr w:type="spellEnd"/>
      <w:r w:rsidRPr="0050308E">
        <w:rPr>
          <w:rFonts w:asciiTheme="majorHAnsi" w:hAnsiTheme="majorHAnsi" w:cstheme="majorHAnsi"/>
          <w:sz w:val="22"/>
          <w:szCs w:val="22"/>
        </w:rPr>
        <w:t xml:space="preserve">, 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verificará se faz jus ao benefício, em conformidade com o</w:t>
      </w:r>
      <w:r w:rsidR="00A972CD">
        <w:rPr>
          <w:rFonts w:asciiTheme="majorHAnsi" w:hAnsiTheme="majorHAnsi" w:cstheme="majorHAnsi"/>
          <w:sz w:val="22"/>
          <w:szCs w:val="22"/>
        </w:rPr>
        <w:t>s</w:t>
      </w:r>
      <w:r w:rsidRPr="0050308E">
        <w:rPr>
          <w:rFonts w:asciiTheme="majorHAnsi" w:hAnsiTheme="majorHAnsi" w:cstheme="majorHAnsi"/>
          <w:sz w:val="22"/>
          <w:szCs w:val="22"/>
        </w:rPr>
        <w:t xml:space="preserve"> ite</w:t>
      </w:r>
      <w:r w:rsidR="00A972CD">
        <w:rPr>
          <w:rFonts w:asciiTheme="majorHAnsi" w:hAnsiTheme="majorHAnsi" w:cstheme="majorHAnsi"/>
          <w:sz w:val="22"/>
          <w:szCs w:val="22"/>
        </w:rPr>
        <w:t xml:space="preserve">ns </w:t>
      </w:r>
      <w:r w:rsidR="008C1B86">
        <w:rPr>
          <w:rFonts w:asciiTheme="majorHAnsi" w:hAnsiTheme="majorHAnsi" w:cstheme="majorHAnsi"/>
          <w:sz w:val="22"/>
          <w:szCs w:val="22"/>
        </w:rPr>
        <w:t>3</w:t>
      </w:r>
      <w:r w:rsidR="00A972CD">
        <w:rPr>
          <w:rFonts w:asciiTheme="majorHAnsi" w:hAnsiTheme="majorHAnsi" w:cstheme="majorHAnsi"/>
          <w:sz w:val="22"/>
          <w:szCs w:val="22"/>
        </w:rPr>
        <w:t>.5.1 e 3.6 deste Edi</w:t>
      </w:r>
      <w:r w:rsidRPr="0050308E">
        <w:rPr>
          <w:rFonts w:asciiTheme="majorHAnsi" w:hAnsiTheme="majorHAnsi" w:cstheme="majorHAnsi"/>
          <w:sz w:val="22"/>
          <w:szCs w:val="22"/>
        </w:rPr>
        <w:t>tal.</w:t>
      </w:r>
    </w:p>
    <w:p w14:paraId="21CDEB78" w14:textId="339FCCDD" w:rsidR="003C7A23" w:rsidRPr="0050308E" w:rsidRDefault="003C7A23" w:rsidP="00576247">
      <w:pPr>
        <w:pStyle w:val="Nivel2"/>
        <w:numPr>
          <w:ilvl w:val="1"/>
          <w:numId w:val="26"/>
        </w:numPr>
        <w:ind w:left="0" w:firstLine="0"/>
        <w:rPr>
          <w:rFonts w:asciiTheme="majorHAnsi" w:hAnsiTheme="majorHAnsi" w:cstheme="majorHAnsi"/>
          <w:b/>
          <w:sz w:val="22"/>
          <w:szCs w:val="22"/>
        </w:rPr>
      </w:pPr>
      <w:r w:rsidRPr="0050308E">
        <w:rPr>
          <w:rFonts w:asciiTheme="majorHAnsi" w:hAnsiTheme="majorHAnsi" w:cstheme="majorHAnsi"/>
          <w:sz w:val="22"/>
          <w:szCs w:val="22"/>
        </w:rPr>
        <w:t xml:space="preserve">Verificadas as condições de participação e de utilização do tratamento favorecido, 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50308E">
          <w:rPr>
            <w:rStyle w:val="Hyperlink"/>
            <w:rFonts w:asciiTheme="majorHAnsi" w:hAnsiTheme="majorHAnsi" w:cstheme="majorHAnsi"/>
            <w:sz w:val="22"/>
            <w:szCs w:val="22"/>
          </w:rPr>
          <w:t>artigo 29 a 35 da IN SEGES nº 73, de 30 de setembro de 2022</w:t>
        </w:r>
      </w:hyperlink>
      <w:r w:rsidRPr="0050308E">
        <w:rPr>
          <w:rFonts w:asciiTheme="majorHAnsi" w:hAnsiTheme="majorHAnsi" w:cstheme="majorHAnsi"/>
          <w:sz w:val="22"/>
          <w:szCs w:val="22"/>
        </w:rPr>
        <w:t>.</w:t>
      </w:r>
    </w:p>
    <w:p w14:paraId="7E4B7996" w14:textId="56A1FD0B" w:rsidR="003B0A42" w:rsidRPr="0050308E" w:rsidRDefault="003B0A42" w:rsidP="00224DE8">
      <w:pPr>
        <w:pStyle w:val="Nivel3"/>
        <w:numPr>
          <w:ilvl w:val="0"/>
          <w:numId w:val="0"/>
        </w:numPr>
        <w:ind w:left="1072"/>
        <w:rPr>
          <w:rFonts w:asciiTheme="majorHAnsi" w:hAnsiTheme="majorHAnsi" w:cstheme="majorHAnsi"/>
          <w:sz w:val="22"/>
          <w:szCs w:val="22"/>
        </w:rPr>
      </w:pPr>
    </w:p>
    <w:p w14:paraId="73CF2299" w14:textId="77777777" w:rsidR="003C7A23" w:rsidRPr="0050308E" w:rsidRDefault="003C7A23" w:rsidP="00576247">
      <w:pPr>
        <w:pStyle w:val="Nivel2"/>
        <w:numPr>
          <w:ilvl w:val="1"/>
          <w:numId w:val="26"/>
        </w:numPr>
        <w:ind w:left="0" w:firstLine="0"/>
        <w:rPr>
          <w:rFonts w:asciiTheme="majorHAnsi" w:hAnsiTheme="majorHAnsi" w:cstheme="majorHAnsi"/>
          <w:b/>
          <w:sz w:val="22"/>
          <w:szCs w:val="22"/>
        </w:rPr>
      </w:pPr>
      <w:r w:rsidRPr="0050308E">
        <w:rPr>
          <w:rFonts w:asciiTheme="majorHAnsi" w:hAnsiTheme="majorHAnsi" w:cstheme="majorHAnsi"/>
          <w:sz w:val="22"/>
          <w:szCs w:val="22"/>
        </w:rPr>
        <w:t xml:space="preserve">Será desclassificada a proposta vencedora que: </w:t>
      </w:r>
    </w:p>
    <w:p w14:paraId="6C6F36C6" w14:textId="77777777" w:rsidR="003C7A23" w:rsidRPr="0050308E" w:rsidRDefault="003C7A23" w:rsidP="00576247">
      <w:pPr>
        <w:pStyle w:val="Nivel3"/>
        <w:numPr>
          <w:ilvl w:val="2"/>
          <w:numId w:val="26"/>
        </w:numPr>
        <w:ind w:left="1072" w:hanging="505"/>
        <w:rPr>
          <w:rFonts w:asciiTheme="majorHAnsi" w:hAnsiTheme="majorHAnsi" w:cstheme="majorHAnsi"/>
          <w:sz w:val="22"/>
          <w:szCs w:val="22"/>
        </w:rPr>
      </w:pPr>
      <w:r w:rsidRPr="0050308E">
        <w:rPr>
          <w:rFonts w:asciiTheme="majorHAnsi" w:hAnsiTheme="majorHAnsi" w:cstheme="majorHAnsi"/>
          <w:sz w:val="22"/>
          <w:szCs w:val="22"/>
        </w:rPr>
        <w:t>contiver vícios insanáveis;</w:t>
      </w:r>
    </w:p>
    <w:p w14:paraId="0195390D" w14:textId="77777777" w:rsidR="003C7A23" w:rsidRPr="0050308E" w:rsidRDefault="003C7A23" w:rsidP="00576247">
      <w:pPr>
        <w:pStyle w:val="Nivel3"/>
        <w:numPr>
          <w:ilvl w:val="2"/>
          <w:numId w:val="26"/>
        </w:numPr>
        <w:ind w:left="1072" w:hanging="505"/>
        <w:rPr>
          <w:rFonts w:asciiTheme="majorHAnsi" w:hAnsiTheme="majorHAnsi" w:cstheme="majorHAnsi"/>
          <w:sz w:val="22"/>
          <w:szCs w:val="22"/>
        </w:rPr>
      </w:pPr>
      <w:r w:rsidRPr="0050308E">
        <w:rPr>
          <w:rFonts w:asciiTheme="majorHAnsi" w:hAnsiTheme="majorHAnsi" w:cstheme="majorHAnsi"/>
          <w:sz w:val="22"/>
          <w:szCs w:val="22"/>
        </w:rPr>
        <w:t>não obedecer às especificações técnicas contidas no Termo de Referência;</w:t>
      </w:r>
    </w:p>
    <w:p w14:paraId="54BA6995" w14:textId="77777777" w:rsidR="003C7A23" w:rsidRPr="0050308E" w:rsidRDefault="003C7A23" w:rsidP="00576247">
      <w:pPr>
        <w:pStyle w:val="Nivel3"/>
        <w:numPr>
          <w:ilvl w:val="2"/>
          <w:numId w:val="26"/>
        </w:numPr>
        <w:ind w:left="1072" w:hanging="505"/>
        <w:rPr>
          <w:rFonts w:asciiTheme="majorHAnsi" w:hAnsiTheme="majorHAnsi" w:cstheme="majorHAnsi"/>
          <w:sz w:val="22"/>
          <w:szCs w:val="22"/>
        </w:rPr>
      </w:pPr>
      <w:r w:rsidRPr="0050308E">
        <w:rPr>
          <w:rFonts w:asciiTheme="majorHAnsi" w:hAnsiTheme="majorHAnsi" w:cstheme="majorHAnsi"/>
          <w:sz w:val="22"/>
          <w:szCs w:val="22"/>
        </w:rPr>
        <w:t>apresentar preços inexequíveis ou permanecerem acima do preço máximo definido para a contratação;</w:t>
      </w:r>
    </w:p>
    <w:p w14:paraId="0E716C60" w14:textId="77777777" w:rsidR="003C7A23" w:rsidRPr="0050308E" w:rsidRDefault="003C7A23" w:rsidP="00576247">
      <w:pPr>
        <w:pStyle w:val="Nivel3"/>
        <w:numPr>
          <w:ilvl w:val="2"/>
          <w:numId w:val="26"/>
        </w:numPr>
        <w:ind w:left="1072" w:hanging="505"/>
        <w:rPr>
          <w:rFonts w:asciiTheme="majorHAnsi" w:hAnsiTheme="majorHAnsi" w:cstheme="majorHAnsi"/>
          <w:sz w:val="22"/>
          <w:szCs w:val="22"/>
        </w:rPr>
      </w:pPr>
      <w:r w:rsidRPr="0050308E">
        <w:rPr>
          <w:rFonts w:asciiTheme="majorHAnsi" w:hAnsiTheme="majorHAnsi" w:cstheme="majorHAnsi"/>
          <w:sz w:val="22"/>
          <w:szCs w:val="22"/>
        </w:rPr>
        <w:t>não tiverem sua exequibilidade demonstrada, quando exigido pela Administração;</w:t>
      </w:r>
    </w:p>
    <w:p w14:paraId="30574564" w14:textId="77777777" w:rsidR="003C7A23" w:rsidRPr="0050308E" w:rsidRDefault="003C7A23" w:rsidP="00576247">
      <w:pPr>
        <w:pStyle w:val="Nivel3"/>
        <w:numPr>
          <w:ilvl w:val="2"/>
          <w:numId w:val="26"/>
        </w:numPr>
        <w:ind w:left="1072" w:hanging="505"/>
        <w:rPr>
          <w:rFonts w:asciiTheme="majorHAnsi" w:hAnsiTheme="majorHAnsi" w:cstheme="majorHAnsi"/>
          <w:sz w:val="22"/>
          <w:szCs w:val="22"/>
        </w:rPr>
      </w:pPr>
      <w:r w:rsidRPr="0050308E">
        <w:rPr>
          <w:rFonts w:asciiTheme="majorHAnsi" w:hAnsiTheme="majorHAnsi" w:cstheme="majorHAnsi"/>
          <w:sz w:val="22"/>
          <w:szCs w:val="22"/>
        </w:rPr>
        <w:t>apresentar desconformidade com quaisquer outras exigências deste Edital ou seus anexos, desde que insanável.</w:t>
      </w:r>
    </w:p>
    <w:p w14:paraId="1F0DCEBE" w14:textId="77777777" w:rsidR="003C7A23" w:rsidRPr="0050308E" w:rsidRDefault="003C7A23" w:rsidP="00576247">
      <w:pPr>
        <w:pStyle w:val="Nivel2"/>
        <w:numPr>
          <w:ilvl w:val="1"/>
          <w:numId w:val="26"/>
        </w:numPr>
        <w:ind w:left="0" w:firstLine="0"/>
        <w:rPr>
          <w:rFonts w:asciiTheme="majorHAnsi" w:hAnsiTheme="majorHAnsi" w:cstheme="majorHAnsi"/>
          <w:b/>
          <w:bCs/>
          <w:sz w:val="22"/>
          <w:szCs w:val="22"/>
        </w:rPr>
      </w:pPr>
      <w:r w:rsidRPr="0050308E">
        <w:rPr>
          <w:rFonts w:asciiTheme="majorHAnsi" w:hAnsiTheme="majorHAnsi" w:cstheme="majorHAnsi"/>
          <w:sz w:val="22"/>
          <w:szCs w:val="22"/>
        </w:rPr>
        <w:t>No caso de bens e serviços em geral, é indício de inexequibilidade das propostas valores inferiores a 50% (cinquenta por cento) do valor orçado pela Administração.</w:t>
      </w:r>
    </w:p>
    <w:p w14:paraId="6FC11873" w14:textId="7F5AF2D3" w:rsidR="003C7A23" w:rsidRPr="0050308E" w:rsidRDefault="003C7A23" w:rsidP="00576247">
      <w:pPr>
        <w:pStyle w:val="Nivel3"/>
        <w:numPr>
          <w:ilvl w:val="2"/>
          <w:numId w:val="26"/>
        </w:numPr>
        <w:ind w:left="1072" w:hanging="505"/>
        <w:rPr>
          <w:rFonts w:asciiTheme="majorHAnsi" w:hAnsiTheme="majorHAnsi" w:cstheme="majorHAnsi"/>
          <w:sz w:val="22"/>
          <w:szCs w:val="22"/>
        </w:rPr>
      </w:pPr>
      <w:r w:rsidRPr="0050308E">
        <w:rPr>
          <w:rFonts w:asciiTheme="majorHAnsi" w:hAnsiTheme="majorHAnsi" w:cstheme="majorHAnsi"/>
          <w:sz w:val="22"/>
          <w:szCs w:val="22"/>
        </w:rPr>
        <w:t xml:space="preserve">A inexequibilidade, na hipótese de que trata o </w:t>
      </w:r>
      <w:r w:rsidRPr="0050308E">
        <w:rPr>
          <w:rFonts w:asciiTheme="majorHAnsi" w:hAnsiTheme="majorHAnsi" w:cstheme="majorHAnsi"/>
          <w:b/>
          <w:bCs/>
          <w:sz w:val="22"/>
          <w:szCs w:val="22"/>
        </w:rPr>
        <w:t>caput</w:t>
      </w:r>
      <w:r w:rsidRPr="0050308E">
        <w:rPr>
          <w:rFonts w:asciiTheme="majorHAnsi" w:hAnsiTheme="majorHAnsi" w:cstheme="majorHAnsi"/>
          <w:sz w:val="22"/>
          <w:szCs w:val="22"/>
        </w:rPr>
        <w:t xml:space="preserve">, só será considerada após diligência do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que comprove:</w:t>
      </w:r>
    </w:p>
    <w:p w14:paraId="5DD3F447" w14:textId="77777777" w:rsidR="003C7A23" w:rsidRPr="0050308E" w:rsidRDefault="003C7A23" w:rsidP="00576247">
      <w:pPr>
        <w:pStyle w:val="Nivel4"/>
        <w:numPr>
          <w:ilvl w:val="3"/>
          <w:numId w:val="26"/>
        </w:numPr>
        <w:ind w:left="2269" w:hanging="851"/>
        <w:rPr>
          <w:rFonts w:asciiTheme="majorHAnsi" w:hAnsiTheme="majorHAnsi" w:cstheme="majorHAnsi"/>
          <w:sz w:val="22"/>
          <w:szCs w:val="22"/>
        </w:rPr>
      </w:pPr>
      <w:r w:rsidRPr="0050308E">
        <w:rPr>
          <w:rFonts w:asciiTheme="majorHAnsi" w:hAnsiTheme="majorHAnsi" w:cstheme="majorHAnsi"/>
          <w:sz w:val="22"/>
          <w:szCs w:val="22"/>
        </w:rPr>
        <w:t>que o custo do licitante ultrapassa o valor da proposta; e</w:t>
      </w:r>
    </w:p>
    <w:p w14:paraId="274F356A" w14:textId="77777777" w:rsidR="003C7A23" w:rsidRPr="0050308E" w:rsidRDefault="003C7A23" w:rsidP="00576247">
      <w:pPr>
        <w:pStyle w:val="Nivel4"/>
        <w:numPr>
          <w:ilvl w:val="3"/>
          <w:numId w:val="26"/>
        </w:numPr>
        <w:ind w:left="2269" w:hanging="851"/>
        <w:rPr>
          <w:rFonts w:asciiTheme="majorHAnsi" w:hAnsiTheme="majorHAnsi" w:cstheme="majorHAnsi"/>
          <w:sz w:val="22"/>
          <w:szCs w:val="22"/>
        </w:rPr>
      </w:pPr>
      <w:r w:rsidRPr="0050308E">
        <w:rPr>
          <w:rFonts w:asciiTheme="majorHAnsi" w:hAnsiTheme="majorHAnsi" w:cstheme="majorHAnsi"/>
          <w:sz w:val="22"/>
          <w:szCs w:val="22"/>
        </w:rPr>
        <w:t>inexistirem custos de oportunidade capazes de justificar o vulto da oferta.</w:t>
      </w:r>
    </w:p>
    <w:p w14:paraId="29F94165" w14:textId="79AD7F75" w:rsidR="003C7A23" w:rsidRPr="0050308E" w:rsidRDefault="003C7A23" w:rsidP="00576247">
      <w:pPr>
        <w:pStyle w:val="Nivel2"/>
        <w:numPr>
          <w:ilvl w:val="1"/>
          <w:numId w:val="26"/>
        </w:numPr>
        <w:ind w:left="0" w:firstLine="0"/>
        <w:rPr>
          <w:rFonts w:asciiTheme="majorHAnsi" w:hAnsiTheme="majorHAnsi" w:cstheme="majorHAnsi"/>
          <w:b/>
          <w:sz w:val="22"/>
          <w:szCs w:val="22"/>
        </w:rPr>
      </w:pPr>
      <w:r w:rsidRPr="0050308E">
        <w:rPr>
          <w:rFonts w:asciiTheme="majorHAnsi" w:hAnsiTheme="majorHAnsi" w:cstheme="majorHAnsi"/>
          <w:sz w:val="22"/>
          <w:szCs w:val="22"/>
        </w:rPr>
        <w:t>Se houver indícios de inexequibilidade da proposta de preço, ou em caso da necessidade de esclarecimentos complementares, poderão ser efetuadas diligências, para que a empresa comprove a exequibilidade da proposta.</w:t>
      </w:r>
    </w:p>
    <w:p w14:paraId="4C28A5E7" w14:textId="26628787" w:rsidR="003C7A23" w:rsidRPr="0050308E" w:rsidRDefault="003C7A23" w:rsidP="00576247">
      <w:pPr>
        <w:pStyle w:val="Nivel2"/>
        <w:numPr>
          <w:ilvl w:val="1"/>
          <w:numId w:val="26"/>
        </w:numPr>
        <w:ind w:left="0" w:firstLine="0"/>
        <w:rPr>
          <w:rFonts w:asciiTheme="majorHAnsi" w:hAnsiTheme="majorHAnsi" w:cstheme="majorHAnsi"/>
          <w:b/>
          <w:sz w:val="22"/>
          <w:szCs w:val="22"/>
        </w:rPr>
      </w:pPr>
      <w:r w:rsidRPr="0050308E">
        <w:rPr>
          <w:rFonts w:asciiTheme="majorHAnsi" w:hAnsiTheme="majorHAnsi" w:cstheme="majorHAnsi"/>
          <w:sz w:val="22"/>
          <w:szCs w:val="22"/>
        </w:rPr>
        <w:t>Erros no preenchimento da planilha não constituem motivo para a desclassificação da proposta. A planilha poderá́ ser ajustada pelo fornecedor, no prazo indicado pelo sistema, desde que não haja majoração do preço</w:t>
      </w:r>
      <w:r w:rsidR="00D57A88" w:rsidRPr="0050308E">
        <w:rPr>
          <w:rFonts w:asciiTheme="majorHAnsi" w:hAnsiTheme="majorHAnsi" w:cstheme="majorHAnsi"/>
          <w:sz w:val="22"/>
          <w:szCs w:val="22"/>
        </w:rPr>
        <w:t xml:space="preserve"> e </w:t>
      </w:r>
      <w:r w:rsidR="0018388F" w:rsidRPr="0050308E">
        <w:rPr>
          <w:rFonts w:asciiTheme="majorHAnsi" w:hAnsiTheme="majorHAnsi" w:cstheme="majorHAnsi"/>
          <w:sz w:val="22"/>
          <w:szCs w:val="22"/>
        </w:rPr>
        <w:t xml:space="preserve">que </w:t>
      </w:r>
      <w:r w:rsidR="00D57A88" w:rsidRPr="0050308E">
        <w:rPr>
          <w:rFonts w:asciiTheme="majorHAnsi" w:hAnsiTheme="majorHAnsi" w:cstheme="majorHAnsi"/>
          <w:sz w:val="22"/>
          <w:szCs w:val="22"/>
        </w:rPr>
        <w:t>se comprove que este é o bastante para arcar com todos os custos da contratação;</w:t>
      </w:r>
    </w:p>
    <w:p w14:paraId="4E717186" w14:textId="77777777" w:rsidR="003C7A23" w:rsidRPr="0050308E" w:rsidRDefault="003C7A23" w:rsidP="00576247">
      <w:pPr>
        <w:pStyle w:val="Nivel2"/>
        <w:numPr>
          <w:ilvl w:val="1"/>
          <w:numId w:val="26"/>
        </w:numPr>
        <w:ind w:left="0" w:firstLine="0"/>
        <w:rPr>
          <w:rFonts w:asciiTheme="majorHAnsi" w:hAnsiTheme="majorHAnsi" w:cstheme="majorHAnsi"/>
          <w:b/>
          <w:sz w:val="22"/>
          <w:szCs w:val="22"/>
        </w:rPr>
      </w:pPr>
      <w:r w:rsidRPr="0050308E">
        <w:rPr>
          <w:rFonts w:asciiTheme="majorHAnsi" w:hAnsiTheme="majorHAnsi" w:cstheme="majorHAnsi"/>
          <w:sz w:val="22"/>
          <w:szCs w:val="22"/>
        </w:rPr>
        <w:t>O ajuste de que trata este dispositivo se limita a sanar erros ou falhas que não alterem a substância das propostas;</w:t>
      </w:r>
    </w:p>
    <w:p w14:paraId="711CFD04" w14:textId="77777777" w:rsidR="003C7A23" w:rsidRPr="0050308E" w:rsidRDefault="003C7A23" w:rsidP="00576247">
      <w:pPr>
        <w:pStyle w:val="Nivel2"/>
        <w:numPr>
          <w:ilvl w:val="1"/>
          <w:numId w:val="26"/>
        </w:numPr>
        <w:ind w:left="0" w:firstLine="0"/>
        <w:rPr>
          <w:rFonts w:asciiTheme="majorHAnsi" w:hAnsiTheme="majorHAnsi" w:cstheme="majorHAnsi"/>
          <w:b/>
          <w:sz w:val="22"/>
          <w:szCs w:val="22"/>
        </w:rPr>
      </w:pPr>
      <w:r w:rsidRPr="0050308E">
        <w:rPr>
          <w:rFonts w:asciiTheme="majorHAnsi" w:hAnsiTheme="majorHAnsi" w:cstheme="majorHAnsi"/>
          <w:sz w:val="22"/>
          <w:szCs w:val="22"/>
        </w:rPr>
        <w:t>Considera-se erro no preenchimento da planilha passível de correção a indicação de recolhimento de impostos e contribuições na forma do Simples Nacional, quando não cabível esse regime.</w:t>
      </w:r>
    </w:p>
    <w:p w14:paraId="54DA13B0" w14:textId="55FDB11C" w:rsidR="005A7699" w:rsidRPr="0050308E" w:rsidRDefault="005A7699" w:rsidP="00576247">
      <w:pPr>
        <w:pStyle w:val="Nivel2"/>
        <w:numPr>
          <w:ilvl w:val="1"/>
          <w:numId w:val="26"/>
        </w:numPr>
        <w:ind w:left="0" w:firstLine="0"/>
        <w:rPr>
          <w:rFonts w:asciiTheme="majorHAnsi" w:hAnsiTheme="majorHAnsi" w:cstheme="majorHAnsi"/>
          <w:b/>
          <w:sz w:val="22"/>
          <w:szCs w:val="22"/>
        </w:rPr>
      </w:pPr>
      <w:r w:rsidRPr="0050308E">
        <w:rPr>
          <w:rFonts w:asciiTheme="majorHAnsi" w:hAnsiTheme="majorHAnsi" w:cstheme="majorHAnsi"/>
          <w:sz w:val="22"/>
          <w:szCs w:val="22"/>
          <w:lang w:eastAsia="en-US"/>
        </w:rPr>
        <w:t xml:space="preserve">Para fins de análise da proposta quanto ao cumprimento </w:t>
      </w:r>
      <w:r w:rsidRPr="0050308E">
        <w:rPr>
          <w:rFonts w:asciiTheme="majorHAnsi" w:hAnsiTheme="majorHAnsi" w:cstheme="majorHAnsi"/>
          <w:sz w:val="22"/>
          <w:szCs w:val="22"/>
        </w:rPr>
        <w:t>das</w:t>
      </w:r>
      <w:r w:rsidRPr="0050308E">
        <w:rPr>
          <w:rFonts w:asciiTheme="majorHAnsi" w:hAnsiTheme="majorHAnsi" w:cstheme="majorHAnsi"/>
          <w:sz w:val="22"/>
          <w:szCs w:val="22"/>
          <w:lang w:eastAsia="en-US"/>
        </w:rPr>
        <w:t xml:space="preserve"> especificações do objeto, poderá ser colhida a </w:t>
      </w:r>
      <w:r w:rsidRPr="0050308E">
        <w:rPr>
          <w:rFonts w:asciiTheme="majorHAnsi" w:hAnsiTheme="majorHAnsi" w:cstheme="majorHAnsi"/>
          <w:sz w:val="22"/>
          <w:szCs w:val="22"/>
        </w:rPr>
        <w:t>manifestação</w:t>
      </w:r>
      <w:r w:rsidRPr="0050308E">
        <w:rPr>
          <w:rFonts w:asciiTheme="majorHAnsi" w:hAnsiTheme="majorHAnsi" w:cstheme="majorHAnsi"/>
          <w:sz w:val="22"/>
          <w:szCs w:val="22"/>
          <w:lang w:eastAsia="en-US"/>
        </w:rPr>
        <w:t xml:space="preserve"> escrita do setor requisitante do serviço ou da área especializada no objeto.</w:t>
      </w:r>
    </w:p>
    <w:p w14:paraId="5D51352B" w14:textId="6E9CD980" w:rsidR="00227642" w:rsidRPr="0050308E" w:rsidRDefault="003C7A23" w:rsidP="00576247">
      <w:pPr>
        <w:pStyle w:val="Nivel2"/>
        <w:numPr>
          <w:ilvl w:val="1"/>
          <w:numId w:val="26"/>
        </w:numPr>
        <w:ind w:left="0" w:firstLine="0"/>
        <w:rPr>
          <w:rFonts w:asciiTheme="majorHAnsi" w:hAnsiTheme="majorHAnsi" w:cstheme="majorHAnsi"/>
          <w:i/>
          <w:iCs/>
          <w:sz w:val="22"/>
          <w:szCs w:val="22"/>
        </w:rPr>
      </w:pPr>
      <w:r w:rsidRPr="0050308E">
        <w:rPr>
          <w:rFonts w:asciiTheme="majorHAnsi" w:hAnsiTheme="majorHAnsi" w:cstheme="majorHAnsi"/>
          <w:sz w:val="22"/>
          <w:szCs w:val="22"/>
        </w:rPr>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50308E" w:rsidRDefault="003C7A23" w:rsidP="00576247">
      <w:pPr>
        <w:pStyle w:val="Nivel2"/>
        <w:numPr>
          <w:ilvl w:val="1"/>
          <w:numId w:val="26"/>
        </w:numPr>
        <w:ind w:left="0" w:firstLine="0"/>
        <w:rPr>
          <w:rFonts w:asciiTheme="majorHAnsi" w:hAnsiTheme="majorHAnsi" w:cstheme="majorHAnsi"/>
          <w:sz w:val="22"/>
          <w:szCs w:val="22"/>
        </w:rPr>
      </w:pPr>
      <w:r w:rsidRPr="0050308E">
        <w:rPr>
          <w:rFonts w:asciiTheme="majorHAnsi" w:hAnsiTheme="majorHAnsi" w:cstheme="majorHAnsi"/>
          <w:sz w:val="22"/>
          <w:szCs w:val="22"/>
        </w:rPr>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50308E" w:rsidRDefault="003C7A23" w:rsidP="00576247">
      <w:pPr>
        <w:pStyle w:val="Nivel2"/>
        <w:numPr>
          <w:ilvl w:val="1"/>
          <w:numId w:val="26"/>
        </w:numPr>
        <w:ind w:left="0" w:firstLine="0"/>
        <w:rPr>
          <w:rFonts w:asciiTheme="majorHAnsi" w:hAnsiTheme="majorHAnsi" w:cstheme="majorHAnsi"/>
          <w:sz w:val="22"/>
          <w:szCs w:val="22"/>
        </w:rPr>
      </w:pPr>
      <w:r w:rsidRPr="0050308E">
        <w:rPr>
          <w:rFonts w:asciiTheme="majorHAnsi" w:hAnsiTheme="majorHAnsi" w:cstheme="majorHAnsi"/>
          <w:sz w:val="22"/>
          <w:szCs w:val="22"/>
        </w:rPr>
        <w:t>Os resultados das avaliações serão divulgados por meio de mensagem no sistema.</w:t>
      </w:r>
    </w:p>
    <w:p w14:paraId="2E6DDED4" w14:textId="4BA9A2B7" w:rsidR="003C7A23" w:rsidRPr="0050308E" w:rsidRDefault="003C7A23" w:rsidP="00576247">
      <w:pPr>
        <w:pStyle w:val="Nivel2"/>
        <w:numPr>
          <w:ilvl w:val="1"/>
          <w:numId w:val="26"/>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No caso de não haver entrega da amostra ou ocorrer atraso na entrega, sem justificativa aceita pelo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ou havendo entrega de amostra fora das especificações previstas neste Edital, a proposta do licitante será recusada.</w:t>
      </w:r>
    </w:p>
    <w:p w14:paraId="480A3CE9" w14:textId="76CBD13E" w:rsidR="003C7A23" w:rsidRPr="0050308E" w:rsidRDefault="003C7A23" w:rsidP="00576247">
      <w:pPr>
        <w:pStyle w:val="Nivel2"/>
        <w:numPr>
          <w:ilvl w:val="1"/>
          <w:numId w:val="26"/>
        </w:numPr>
        <w:ind w:left="0" w:firstLine="0"/>
        <w:rPr>
          <w:rFonts w:asciiTheme="majorHAnsi" w:hAnsiTheme="majorHAnsi" w:cstheme="majorHAnsi"/>
          <w:sz w:val="22"/>
          <w:szCs w:val="22"/>
        </w:rPr>
      </w:pPr>
      <w:r w:rsidRPr="0050308E">
        <w:rPr>
          <w:rFonts w:asciiTheme="majorHAnsi" w:hAnsiTheme="majorHAnsi" w:cstheme="majorHAnsi"/>
          <w:sz w:val="22"/>
          <w:szCs w:val="22"/>
        </w:rPr>
        <w:lastRenderedPageBreak/>
        <w:t>Se a(s) amostra(s) apresentada(s) pelo primeiro classificado nã</w:t>
      </w:r>
      <w:r w:rsidR="00DA29AB" w:rsidRPr="0050308E">
        <w:rPr>
          <w:rFonts w:asciiTheme="majorHAnsi" w:hAnsiTheme="majorHAnsi" w:cstheme="majorHAnsi"/>
          <w:sz w:val="22"/>
          <w:szCs w:val="22"/>
        </w:rPr>
        <w:t xml:space="preserve">o for(em) aceita(s), 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50308E" w:rsidRDefault="003C7A23" w:rsidP="00576247">
      <w:pPr>
        <w:pStyle w:val="Nivel01"/>
        <w:numPr>
          <w:ilvl w:val="0"/>
          <w:numId w:val="26"/>
        </w:numPr>
        <w:ind w:left="0" w:firstLine="0"/>
        <w:rPr>
          <w:rFonts w:asciiTheme="majorHAnsi" w:hAnsiTheme="majorHAnsi" w:cstheme="majorHAnsi"/>
          <w:sz w:val="22"/>
          <w:szCs w:val="22"/>
        </w:rPr>
      </w:pPr>
      <w:bookmarkStart w:id="37" w:name="_Toc135469256"/>
      <w:r w:rsidRPr="0050308E">
        <w:rPr>
          <w:rFonts w:asciiTheme="majorHAnsi" w:hAnsiTheme="majorHAnsi" w:cstheme="majorHAnsi"/>
          <w:sz w:val="22"/>
          <w:szCs w:val="22"/>
        </w:rPr>
        <w:t>DA FASE DE HABILITAÇÃO</w:t>
      </w:r>
      <w:bookmarkEnd w:id="37"/>
    </w:p>
    <w:p w14:paraId="4AB356E6" w14:textId="452603A9" w:rsidR="002F4F77" w:rsidRPr="0050308E" w:rsidRDefault="002F4F77" w:rsidP="00E37A46">
      <w:pPr>
        <w:pStyle w:val="Nivel2"/>
        <w:numPr>
          <w:ilvl w:val="1"/>
          <w:numId w:val="25"/>
        </w:numPr>
        <w:rPr>
          <w:rFonts w:asciiTheme="majorHAnsi" w:hAnsiTheme="majorHAnsi" w:cstheme="majorHAnsi"/>
          <w:sz w:val="22"/>
          <w:szCs w:val="22"/>
        </w:rPr>
      </w:pPr>
      <w:r w:rsidRPr="0050308E">
        <w:rPr>
          <w:rFonts w:asciiTheme="majorHAnsi" w:hAnsiTheme="majorHAnsi" w:cstheme="majorHAnsi"/>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50308E">
          <w:rPr>
            <w:rStyle w:val="Hyperlink"/>
            <w:rFonts w:asciiTheme="majorHAnsi" w:hAnsiTheme="majorHAnsi" w:cstheme="majorHAnsi"/>
            <w:sz w:val="22"/>
            <w:szCs w:val="22"/>
          </w:rPr>
          <w:t>arts</w:t>
        </w:r>
        <w:proofErr w:type="spellEnd"/>
        <w:r w:rsidRPr="0050308E">
          <w:rPr>
            <w:rStyle w:val="Hyperlink"/>
            <w:rFonts w:asciiTheme="majorHAnsi" w:hAnsiTheme="majorHAnsi" w:cstheme="majorHAnsi"/>
            <w:sz w:val="22"/>
            <w:szCs w:val="22"/>
          </w:rPr>
          <w:t>. 62 a 70 da Lei nº 14.133, de 2021</w:t>
        </w:r>
      </w:hyperlink>
      <w:r w:rsidRPr="0050308E">
        <w:rPr>
          <w:rFonts w:asciiTheme="majorHAnsi" w:hAnsiTheme="majorHAnsi" w:cstheme="majorHAnsi"/>
          <w:sz w:val="22"/>
          <w:szCs w:val="22"/>
        </w:rPr>
        <w:t>.</w:t>
      </w:r>
    </w:p>
    <w:p w14:paraId="5D19819B" w14:textId="11E25ADF" w:rsidR="002F4F77" w:rsidRPr="0050308E" w:rsidRDefault="00F25347" w:rsidP="00F6658C">
      <w:pPr>
        <w:pStyle w:val="Nivel2"/>
        <w:numPr>
          <w:ilvl w:val="0"/>
          <w:numId w:val="0"/>
        </w:numPr>
        <w:ind w:left="1418" w:hanging="851"/>
        <w:rPr>
          <w:rFonts w:asciiTheme="majorHAnsi" w:hAnsiTheme="majorHAnsi" w:cstheme="majorHAnsi"/>
          <w:sz w:val="22"/>
          <w:szCs w:val="22"/>
        </w:rPr>
      </w:pPr>
      <w:r w:rsidRPr="0050308E">
        <w:rPr>
          <w:rFonts w:asciiTheme="majorHAnsi" w:hAnsiTheme="majorHAnsi" w:cstheme="majorHAnsi"/>
          <w:sz w:val="22"/>
          <w:szCs w:val="22"/>
        </w:rPr>
        <w:t>8</w:t>
      </w:r>
      <w:r w:rsidR="002F4F77" w:rsidRPr="0050308E">
        <w:rPr>
          <w:rFonts w:asciiTheme="majorHAnsi" w:hAnsiTheme="majorHAnsi" w:cstheme="majorHAnsi"/>
          <w:sz w:val="22"/>
          <w:szCs w:val="22"/>
        </w:rPr>
        <w:t>.1.1.</w:t>
      </w:r>
      <w:r w:rsidR="002F4F77" w:rsidRPr="0050308E">
        <w:rPr>
          <w:rFonts w:asciiTheme="majorHAnsi" w:hAnsiTheme="majorHAnsi" w:cstheme="majorHAnsi"/>
          <w:sz w:val="22"/>
          <w:szCs w:val="22"/>
        </w:rPr>
        <w:tab/>
        <w:t>A documentação exigida para fins de habilitação jurídica, fiscal, social e trabalhista e econômico-</w:t>
      </w:r>
      <w:proofErr w:type="spellStart"/>
      <w:r w:rsidR="002F4F77" w:rsidRPr="0050308E">
        <w:rPr>
          <w:rFonts w:asciiTheme="majorHAnsi" w:hAnsiTheme="majorHAnsi" w:cstheme="majorHAnsi"/>
          <w:sz w:val="22"/>
          <w:szCs w:val="22"/>
        </w:rPr>
        <w:t>ﬁnanceira</w:t>
      </w:r>
      <w:proofErr w:type="spellEnd"/>
      <w:r w:rsidR="002F4F77" w:rsidRPr="0050308E">
        <w:rPr>
          <w:rFonts w:asciiTheme="majorHAnsi" w:hAnsiTheme="majorHAnsi" w:cstheme="majorHAnsi"/>
          <w:sz w:val="22"/>
          <w:szCs w:val="22"/>
        </w:rPr>
        <w:t>, poderá ser substituída pelo registro cadastral no SICAF.</w:t>
      </w:r>
    </w:p>
    <w:p w14:paraId="368DFF29" w14:textId="178E48AA" w:rsidR="002F4F77" w:rsidRPr="0050308E" w:rsidRDefault="002F4F7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Caso atendidas as condições de participação, a habilitação do licitante provisoriamente classificado em primeiro lugar será verificada pelo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por meio do registro cadastral no SICAF, quanto aos documentos por este abrangidos.</w:t>
      </w:r>
    </w:p>
    <w:p w14:paraId="2D194B44" w14:textId="07B57B0F" w:rsidR="002F4F77" w:rsidRPr="0050308E" w:rsidRDefault="002F4F77" w:rsidP="00E37A46">
      <w:pPr>
        <w:pStyle w:val="Nivel3"/>
        <w:numPr>
          <w:ilvl w:val="2"/>
          <w:numId w:val="25"/>
        </w:numPr>
        <w:ind w:left="1418" w:hanging="851"/>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6579D639" w14:textId="679FCC84" w:rsidR="002F4F77" w:rsidRPr="0050308E" w:rsidRDefault="002F4F77" w:rsidP="00E37A46">
      <w:pPr>
        <w:pStyle w:val="Nivel3"/>
        <w:numPr>
          <w:ilvl w:val="2"/>
          <w:numId w:val="25"/>
        </w:numPr>
        <w:ind w:left="1418" w:hanging="851"/>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A não observância do disposto no item anterior poderá ensejar desclassificação no momento da habilitação, exceto se o </w:t>
      </w:r>
      <w:r w:rsidR="0057135A" w:rsidRPr="0050308E">
        <w:rPr>
          <w:rFonts w:asciiTheme="majorHAnsi" w:hAnsiTheme="majorHAnsi" w:cstheme="majorHAnsi"/>
          <w:color w:val="auto"/>
          <w:sz w:val="22"/>
          <w:szCs w:val="22"/>
        </w:rPr>
        <w:t>Pregoeiro/Agente de Contratação/Comissão</w:t>
      </w:r>
      <w:r w:rsidRPr="0050308E">
        <w:rPr>
          <w:rFonts w:asciiTheme="majorHAnsi" w:hAnsiTheme="majorHAnsi" w:cstheme="majorHAnsi"/>
          <w:color w:val="auto"/>
          <w:sz w:val="22"/>
          <w:szCs w:val="22"/>
        </w:rPr>
        <w:t>, em consulta aos sítios eletrônicos oficiais de órgãos e entidades emissores de certidões, lograr êxito em encontrar a(s) certidão(</w:t>
      </w:r>
      <w:proofErr w:type="spellStart"/>
      <w:r w:rsidRPr="0050308E">
        <w:rPr>
          <w:rFonts w:asciiTheme="majorHAnsi" w:hAnsiTheme="majorHAnsi" w:cstheme="majorHAnsi"/>
          <w:color w:val="auto"/>
          <w:sz w:val="22"/>
          <w:szCs w:val="22"/>
        </w:rPr>
        <w:t>ões</w:t>
      </w:r>
      <w:proofErr w:type="spellEnd"/>
      <w:r w:rsidRPr="0050308E">
        <w:rPr>
          <w:rFonts w:asciiTheme="majorHAnsi" w:hAnsiTheme="majorHAnsi" w:cstheme="majorHAnsi"/>
          <w:color w:val="auto"/>
          <w:sz w:val="22"/>
          <w:szCs w:val="22"/>
        </w:rPr>
        <w:t>) válida(s).</w:t>
      </w:r>
    </w:p>
    <w:p w14:paraId="6BBBE01E" w14:textId="5766D3F3" w:rsidR="002F4F77" w:rsidRPr="0050308E" w:rsidRDefault="002F4F77" w:rsidP="00E37A46">
      <w:pPr>
        <w:pStyle w:val="Nivel3"/>
        <w:numPr>
          <w:ilvl w:val="2"/>
          <w:numId w:val="25"/>
        </w:numPr>
        <w:ind w:left="1418" w:hanging="851"/>
        <w:rPr>
          <w:rFonts w:asciiTheme="majorHAnsi" w:hAnsiTheme="majorHAnsi" w:cstheme="majorHAnsi"/>
          <w:color w:val="auto"/>
          <w:sz w:val="22"/>
          <w:szCs w:val="22"/>
        </w:rPr>
      </w:pPr>
      <w:r w:rsidRPr="0050308E">
        <w:rPr>
          <w:rFonts w:asciiTheme="majorHAnsi" w:hAnsiTheme="majorHAnsi" w:cstheme="majorHAnsi"/>
          <w:color w:val="auto"/>
          <w:sz w:val="22"/>
          <w:szCs w:val="22"/>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74A454B4" w14:textId="6183CDF5" w:rsidR="002F4F77" w:rsidRPr="0050308E" w:rsidRDefault="002F4F77" w:rsidP="00E37A46">
      <w:pPr>
        <w:pStyle w:val="Nivel3"/>
        <w:numPr>
          <w:ilvl w:val="2"/>
          <w:numId w:val="25"/>
        </w:numPr>
        <w:ind w:left="1418" w:hanging="851"/>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Somente haverá a necessidade de comprovação do preenchimento de requisitos mediante apresentação dos documentos originais </w:t>
      </w:r>
      <w:proofErr w:type="spellStart"/>
      <w:r w:rsidRPr="0050308E">
        <w:rPr>
          <w:rFonts w:asciiTheme="majorHAnsi" w:hAnsiTheme="majorHAnsi" w:cstheme="majorHAnsi"/>
          <w:color w:val="auto"/>
          <w:sz w:val="22"/>
          <w:szCs w:val="22"/>
        </w:rPr>
        <w:t>não-digitais</w:t>
      </w:r>
      <w:proofErr w:type="spellEnd"/>
      <w:r w:rsidRPr="0050308E">
        <w:rPr>
          <w:rFonts w:asciiTheme="majorHAnsi" w:hAnsiTheme="majorHAnsi" w:cstheme="majorHAnsi"/>
          <w:color w:val="auto"/>
          <w:sz w:val="22"/>
          <w:szCs w:val="22"/>
        </w:rPr>
        <w:t xml:space="preserve"> quando houver dúvida em relação à integridade do documento digital ou quando a lei expressamente o exigir.</w:t>
      </w:r>
    </w:p>
    <w:p w14:paraId="5F527354" w14:textId="77777777" w:rsidR="002F4F77" w:rsidRPr="0050308E" w:rsidRDefault="002F4F7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Após a apresentação dos documentos de habilitação, fica vedada a substituição ou a apresentação de novos documentos, salvo em sede de diligência, para:</w:t>
      </w:r>
    </w:p>
    <w:p w14:paraId="791F33C1" w14:textId="77777777" w:rsidR="002F4F77" w:rsidRPr="0050308E" w:rsidRDefault="002F4F77" w:rsidP="00F6658C">
      <w:pPr>
        <w:pStyle w:val="Nivel2"/>
        <w:numPr>
          <w:ilvl w:val="0"/>
          <w:numId w:val="0"/>
        </w:numPr>
        <w:ind w:left="1418"/>
        <w:rPr>
          <w:rFonts w:asciiTheme="majorHAnsi" w:hAnsiTheme="majorHAnsi" w:cstheme="majorHAnsi"/>
          <w:sz w:val="22"/>
          <w:szCs w:val="22"/>
        </w:rPr>
      </w:pPr>
      <w:r w:rsidRPr="0050308E">
        <w:rPr>
          <w:rFonts w:asciiTheme="majorHAnsi" w:hAnsiTheme="majorHAnsi" w:cstheme="majorHAnsi"/>
          <w:sz w:val="22"/>
          <w:szCs w:val="22"/>
        </w:rPr>
        <w:t>a) complementação de informações acerca dos documentos já apresentados pelos licitantes e desde que necessária para apurar fatos existentes à época da abertura do certame; e</w:t>
      </w:r>
    </w:p>
    <w:p w14:paraId="61E657B8" w14:textId="5BF29EBB" w:rsidR="002F4F77" w:rsidRPr="0050308E" w:rsidRDefault="002F4F77" w:rsidP="00F6658C">
      <w:pPr>
        <w:pStyle w:val="Nivel2"/>
        <w:numPr>
          <w:ilvl w:val="0"/>
          <w:numId w:val="0"/>
        </w:numPr>
        <w:ind w:left="1418"/>
        <w:rPr>
          <w:rFonts w:asciiTheme="majorHAnsi" w:hAnsiTheme="majorHAnsi" w:cstheme="majorHAnsi"/>
          <w:sz w:val="22"/>
          <w:szCs w:val="22"/>
        </w:rPr>
      </w:pPr>
      <w:r w:rsidRPr="0050308E">
        <w:rPr>
          <w:rFonts w:asciiTheme="majorHAnsi" w:hAnsiTheme="majorHAnsi" w:cstheme="majorHAnsi"/>
          <w:sz w:val="22"/>
          <w:szCs w:val="22"/>
        </w:rPr>
        <w:t>b) atualização de documentos cuja validade tenha expirado após a data de recebimento das propostas.</w:t>
      </w:r>
    </w:p>
    <w:p w14:paraId="515A8F0F" w14:textId="58B6DE24" w:rsidR="002F4F77" w:rsidRPr="0050308E" w:rsidRDefault="002F4F7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1C7E0775" w14:textId="56B9220D" w:rsidR="002F4F77" w:rsidRPr="0050308E" w:rsidRDefault="002F4F7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19C2C6AC" w14:textId="3928C8FB" w:rsidR="002F4F77" w:rsidRPr="0050308E" w:rsidRDefault="002F4F7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E1D7B76" w14:textId="408D871B" w:rsidR="002F4F77" w:rsidRPr="0050308E" w:rsidRDefault="002F4F7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Constatado o atendimento às exigências de habilitação, o licitante será habilitado.</w:t>
      </w:r>
    </w:p>
    <w:p w14:paraId="7C5E0152" w14:textId="25E19D71" w:rsidR="002F4F77" w:rsidRPr="0050308E" w:rsidRDefault="002F4F7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lastRenderedPageBreak/>
        <w:t xml:space="preserve">Somente serão disponibilizados para acesso público os documentos de habilitação do licitante cuja proposta atenda ao edital de licitação, após declarada sua habilitação. </w:t>
      </w:r>
    </w:p>
    <w:p w14:paraId="7FCFAF80" w14:textId="25B53E36" w:rsidR="002F4F77" w:rsidRPr="0050308E" w:rsidRDefault="002F4F77" w:rsidP="00E37A46">
      <w:pPr>
        <w:pStyle w:val="Nivel2"/>
        <w:numPr>
          <w:ilvl w:val="1"/>
          <w:numId w:val="25"/>
        </w:numPr>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Não serão aceitos documentos de habilitação com indicação de CNPJ/CPF diferentes, salvo aqueles legalmente permitidos.</w:t>
      </w:r>
    </w:p>
    <w:p w14:paraId="7A719969" w14:textId="5BEB1E8B" w:rsidR="002F4F77" w:rsidRPr="0050308E" w:rsidRDefault="002F4F77" w:rsidP="00E37A46">
      <w:pPr>
        <w:pStyle w:val="Nivel3"/>
        <w:numPr>
          <w:ilvl w:val="2"/>
          <w:numId w:val="25"/>
        </w:numPr>
        <w:ind w:left="1418" w:hanging="851"/>
        <w:rPr>
          <w:rFonts w:asciiTheme="majorHAnsi" w:hAnsiTheme="majorHAnsi" w:cstheme="majorHAnsi"/>
          <w:color w:val="auto"/>
          <w:sz w:val="22"/>
          <w:szCs w:val="22"/>
        </w:rPr>
      </w:pPr>
      <w:r w:rsidRPr="0050308E">
        <w:rPr>
          <w:rFonts w:asciiTheme="majorHAnsi" w:hAnsiTheme="majorHAnsi" w:cstheme="majorHAnsi"/>
          <w:color w:val="auto"/>
          <w:sz w:val="22"/>
          <w:szCs w:val="22"/>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5E84CD14" w14:textId="0221E6CC" w:rsidR="002F4F77" w:rsidRPr="0050308E" w:rsidRDefault="002F4F77" w:rsidP="00E37A46">
      <w:pPr>
        <w:pStyle w:val="Nivel3"/>
        <w:numPr>
          <w:ilvl w:val="2"/>
          <w:numId w:val="25"/>
        </w:numPr>
        <w:ind w:left="1418" w:hanging="851"/>
        <w:rPr>
          <w:rFonts w:asciiTheme="majorHAnsi" w:hAnsiTheme="majorHAnsi" w:cstheme="majorHAnsi"/>
          <w:color w:val="auto"/>
          <w:sz w:val="22"/>
          <w:szCs w:val="22"/>
        </w:rPr>
      </w:pPr>
      <w:r w:rsidRPr="0050308E">
        <w:rPr>
          <w:rFonts w:asciiTheme="majorHAnsi" w:hAnsiTheme="majorHAnsi" w:cstheme="majorHAnsi"/>
          <w:color w:val="auto"/>
          <w:sz w:val="22"/>
          <w:szCs w:val="22"/>
        </w:rPr>
        <w:t>Serão aceitos registros de CNPJ de licitante matriz e filial com diferenças de números de documentos pertinentes ao CND e ao CRF/FGTS, quando for comprovada a centralização do recolhimento dessas contribuições.</w:t>
      </w:r>
    </w:p>
    <w:p w14:paraId="27BC5ACC" w14:textId="77777777" w:rsidR="002F4F77" w:rsidRPr="0050308E" w:rsidRDefault="002F4F7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7FF4187A" w14:textId="77777777" w:rsidR="002F4F77" w:rsidRPr="0050308E" w:rsidRDefault="002F4F77" w:rsidP="00F6658C">
      <w:pPr>
        <w:pStyle w:val="Nivel2"/>
        <w:numPr>
          <w:ilvl w:val="0"/>
          <w:numId w:val="0"/>
        </w:numPr>
        <w:ind w:left="1418"/>
        <w:rPr>
          <w:rFonts w:asciiTheme="majorHAnsi" w:hAnsiTheme="majorHAnsi" w:cstheme="majorHAnsi"/>
          <w:sz w:val="22"/>
          <w:szCs w:val="22"/>
        </w:rPr>
      </w:pPr>
      <w:r w:rsidRPr="0050308E">
        <w:rPr>
          <w:rFonts w:asciiTheme="majorHAnsi" w:hAnsiTheme="majorHAnsi" w:cstheme="majorHAnsi"/>
          <w:sz w:val="22"/>
          <w:szCs w:val="22"/>
        </w:rPr>
        <w:t>a)</w:t>
      </w:r>
      <w:r w:rsidRPr="0050308E">
        <w:rPr>
          <w:rFonts w:asciiTheme="majorHAnsi" w:hAnsiTheme="majorHAnsi" w:cstheme="majorHAnsi"/>
          <w:sz w:val="22"/>
          <w:szCs w:val="22"/>
        </w:rPr>
        <w:tab/>
        <w:t>das pessoas jurídicas, a comprovação relativa à habilitação jurídica, regularidade fiscal estadual, à Seguridade Social e ao FGTS e a regularidade perante a Justiça do Trabalho; e</w:t>
      </w:r>
    </w:p>
    <w:p w14:paraId="525BEE64" w14:textId="77777777" w:rsidR="002F4F77" w:rsidRPr="0050308E" w:rsidRDefault="002F4F77" w:rsidP="00F6658C">
      <w:pPr>
        <w:pStyle w:val="Nivel2"/>
        <w:numPr>
          <w:ilvl w:val="0"/>
          <w:numId w:val="0"/>
        </w:numPr>
        <w:ind w:left="1418"/>
        <w:rPr>
          <w:rFonts w:asciiTheme="majorHAnsi" w:hAnsiTheme="majorHAnsi" w:cstheme="majorHAnsi"/>
          <w:sz w:val="22"/>
          <w:szCs w:val="22"/>
        </w:rPr>
      </w:pPr>
      <w:r w:rsidRPr="0050308E">
        <w:rPr>
          <w:rFonts w:asciiTheme="majorHAnsi" w:hAnsiTheme="majorHAnsi" w:cstheme="majorHAnsi"/>
          <w:sz w:val="22"/>
          <w:szCs w:val="22"/>
        </w:rPr>
        <w:t>b)</w:t>
      </w:r>
      <w:r w:rsidRPr="0050308E">
        <w:rPr>
          <w:rFonts w:asciiTheme="majorHAnsi" w:hAnsiTheme="majorHAnsi" w:cstheme="majorHAnsi"/>
          <w:sz w:val="22"/>
          <w:szCs w:val="22"/>
        </w:rPr>
        <w:tab/>
        <w:t>das pessoas físicas, a comprovação da regularidade fiscal com a Fazenda Municipal.</w:t>
      </w:r>
    </w:p>
    <w:p w14:paraId="04A75F02" w14:textId="77777777" w:rsidR="002F4F77" w:rsidRPr="0050308E" w:rsidRDefault="002F4F77" w:rsidP="00E37A46">
      <w:pPr>
        <w:pStyle w:val="Nivel2"/>
        <w:numPr>
          <w:ilvl w:val="1"/>
          <w:numId w:val="25"/>
        </w:numPr>
        <w:ind w:left="0" w:firstLine="0"/>
        <w:rPr>
          <w:rFonts w:asciiTheme="majorHAnsi" w:hAnsiTheme="majorHAnsi" w:cstheme="majorHAnsi"/>
          <w:i/>
          <w:sz w:val="22"/>
          <w:szCs w:val="22"/>
        </w:rPr>
      </w:pPr>
      <w:r w:rsidRPr="0050308E">
        <w:rPr>
          <w:rFonts w:asciiTheme="majorHAnsi" w:hAnsiTheme="majorHAnsi" w:cstheme="majorHAnsi"/>
          <w:color w:val="auto"/>
          <w:sz w:val="22"/>
          <w:szCs w:val="22"/>
        </w:rPr>
        <w:t xml:space="preserve">Quando </w:t>
      </w:r>
      <w:r w:rsidRPr="0050308E">
        <w:rPr>
          <w:rFonts w:asciiTheme="majorHAnsi" w:hAnsiTheme="majorHAnsi" w:cstheme="majorHAnsi"/>
          <w:sz w:val="22"/>
          <w:szCs w:val="22"/>
        </w:rPr>
        <w:t>permitida</w:t>
      </w:r>
      <w:r w:rsidRPr="0050308E">
        <w:rPr>
          <w:rFonts w:asciiTheme="majorHAnsi" w:hAnsiTheme="majorHAnsi" w:cstheme="majorHAnsi"/>
          <w:color w:val="auto"/>
          <w:sz w:val="22"/>
          <w:szCs w:val="22"/>
        </w:rPr>
        <w:t xml:space="preserve"> a </w:t>
      </w:r>
      <w:r w:rsidRPr="0050308E">
        <w:rPr>
          <w:rFonts w:asciiTheme="majorHAnsi" w:hAnsiTheme="majorHAnsi" w:cstheme="majorHAnsi"/>
          <w:sz w:val="22"/>
          <w:szCs w:val="22"/>
        </w:rPr>
        <w:t>participação de empresas estrangeiras que não funcionem no País, as exigências de habilitação serão atendidas mediante documentos equivalentes, inicialmente apresentados em tradução livre.</w:t>
      </w:r>
    </w:p>
    <w:p w14:paraId="23F47112" w14:textId="77777777" w:rsidR="002F4F77" w:rsidRPr="0050308E" w:rsidRDefault="002F4F77" w:rsidP="00E37A46">
      <w:pPr>
        <w:pStyle w:val="Nivel2"/>
        <w:numPr>
          <w:ilvl w:val="1"/>
          <w:numId w:val="25"/>
        </w:numPr>
        <w:ind w:left="0" w:firstLine="0"/>
        <w:rPr>
          <w:rFonts w:asciiTheme="majorHAnsi" w:hAnsiTheme="majorHAnsi" w:cstheme="majorHAnsi"/>
          <w:i/>
          <w:iCs/>
          <w:sz w:val="22"/>
          <w:szCs w:val="22"/>
        </w:rPr>
      </w:pPr>
      <w:r w:rsidRPr="0050308E">
        <w:rPr>
          <w:rFonts w:asciiTheme="majorHAnsi" w:hAnsiTheme="majorHAnsi" w:cstheme="majorHAnsi"/>
          <w:sz w:val="22"/>
          <w:szCs w:val="22"/>
        </w:rPr>
        <w:t xml:space="preserve">Na hipótese de o licitante vencedor ser empresa estrangeira que não funcione no País, para </w:t>
      </w:r>
      <w:proofErr w:type="spellStart"/>
      <w:r w:rsidRPr="0050308E">
        <w:rPr>
          <w:rFonts w:asciiTheme="majorHAnsi" w:hAnsiTheme="majorHAnsi" w:cstheme="majorHAnsi"/>
          <w:sz w:val="22"/>
          <w:szCs w:val="22"/>
        </w:rPr>
        <w:t>ﬁns</w:t>
      </w:r>
      <w:proofErr w:type="spellEnd"/>
      <w:r w:rsidRPr="0050308E">
        <w:rPr>
          <w:rFonts w:asciiTheme="majorHAnsi" w:hAnsiTheme="majorHAnsi" w:cstheme="majorHAnsi"/>
          <w:sz w:val="22"/>
          <w:szCs w:val="22"/>
        </w:rPr>
        <w:t xml:space="preserve"> de assinatura do contrato ou da ata de registro de preços, os documentos exigidos para a habilitação serão traduzidos por tradutor juramentado no País e apostilados nos termos do disposto no </w:t>
      </w:r>
      <w:hyperlink r:id="rId35" w:history="1">
        <w:r w:rsidRPr="0050308E">
          <w:rPr>
            <w:rStyle w:val="Hyperlink"/>
            <w:rFonts w:asciiTheme="majorHAnsi" w:hAnsiTheme="majorHAnsi" w:cstheme="majorHAnsi"/>
            <w:sz w:val="22"/>
            <w:szCs w:val="22"/>
          </w:rPr>
          <w:t>Decreto nº 8.660, de 29 de janeiro de 2016</w:t>
        </w:r>
      </w:hyperlink>
      <w:r w:rsidRPr="0050308E">
        <w:rPr>
          <w:rFonts w:asciiTheme="majorHAnsi" w:hAnsiTheme="majorHAnsi" w:cstheme="majorHAnsi"/>
          <w:sz w:val="22"/>
          <w:szCs w:val="22"/>
        </w:rPr>
        <w:t xml:space="preserve">, ou de outro que venha a substituí-lo, ou </w:t>
      </w:r>
      <w:proofErr w:type="spellStart"/>
      <w:r w:rsidRPr="0050308E">
        <w:rPr>
          <w:rFonts w:asciiTheme="majorHAnsi" w:hAnsiTheme="majorHAnsi" w:cstheme="majorHAnsi"/>
          <w:sz w:val="22"/>
          <w:szCs w:val="22"/>
        </w:rPr>
        <w:t>consularizados</w:t>
      </w:r>
      <w:proofErr w:type="spellEnd"/>
      <w:r w:rsidRPr="0050308E">
        <w:rPr>
          <w:rFonts w:asciiTheme="majorHAnsi" w:hAnsiTheme="majorHAnsi" w:cstheme="majorHAnsi"/>
          <w:sz w:val="22"/>
          <w:szCs w:val="22"/>
        </w:rPr>
        <w:t xml:space="preserve"> pelos respectivos consulados ou embaixadas.</w:t>
      </w:r>
    </w:p>
    <w:p w14:paraId="73A292DB" w14:textId="56FCDABE" w:rsidR="002F4F77" w:rsidRPr="0050308E" w:rsidRDefault="00576247" w:rsidP="00F6658C">
      <w:pPr>
        <w:pStyle w:val="Nivel2"/>
        <w:numPr>
          <w:ilvl w:val="0"/>
          <w:numId w:val="0"/>
        </w:numPr>
        <w:ind w:left="1418" w:hanging="851"/>
        <w:rPr>
          <w:rFonts w:asciiTheme="majorHAnsi" w:hAnsiTheme="majorHAnsi" w:cstheme="majorHAnsi"/>
          <w:sz w:val="22"/>
          <w:szCs w:val="22"/>
        </w:rPr>
      </w:pPr>
      <w:r>
        <w:rPr>
          <w:rFonts w:asciiTheme="majorHAnsi" w:hAnsiTheme="majorHAnsi" w:cstheme="majorHAnsi"/>
          <w:sz w:val="22"/>
          <w:szCs w:val="22"/>
        </w:rPr>
        <w:t xml:space="preserve">8.11.1 </w:t>
      </w:r>
      <w:r w:rsidR="002F4F77" w:rsidRPr="0050308E">
        <w:rPr>
          <w:rFonts w:asciiTheme="majorHAnsi" w:hAnsiTheme="majorHAnsi" w:cstheme="majorHAnsi"/>
          <w:sz w:val="22"/>
          <w:szCs w:val="22"/>
        </w:rPr>
        <w:t>O licitante deverá ter procurador residente e domiciliado no Brasil, com poderes para receber citação, intimação e responder administrativa e judicialmente por seus atos, juntando o instrumento de mandato com os documentos de habilitação.</w:t>
      </w:r>
    </w:p>
    <w:p w14:paraId="3EE8DB29" w14:textId="11B28EE8" w:rsidR="002F4F77" w:rsidRPr="0050308E" w:rsidRDefault="00576247" w:rsidP="00F6658C">
      <w:pPr>
        <w:pStyle w:val="Nivel2"/>
        <w:numPr>
          <w:ilvl w:val="0"/>
          <w:numId w:val="0"/>
        </w:numPr>
        <w:ind w:left="1418" w:hanging="851"/>
        <w:rPr>
          <w:rFonts w:asciiTheme="majorHAnsi" w:hAnsiTheme="majorHAnsi" w:cstheme="majorHAnsi"/>
          <w:sz w:val="22"/>
          <w:szCs w:val="22"/>
        </w:rPr>
      </w:pPr>
      <w:r>
        <w:rPr>
          <w:rFonts w:asciiTheme="majorHAnsi" w:hAnsiTheme="majorHAnsi" w:cstheme="majorHAnsi"/>
          <w:sz w:val="22"/>
          <w:szCs w:val="22"/>
        </w:rPr>
        <w:t xml:space="preserve">8.11.2 </w:t>
      </w:r>
      <w:r w:rsidR="002F4F77" w:rsidRPr="0050308E">
        <w:rPr>
          <w:rFonts w:asciiTheme="majorHAnsi" w:hAnsiTheme="majorHAnsi" w:cstheme="majorHAnsi"/>
          <w:sz w:val="22"/>
          <w:szCs w:val="22"/>
        </w:rPr>
        <w:t xml:space="preserve">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w:t>
      </w:r>
      <w:proofErr w:type="spellStart"/>
      <w:r w:rsidR="002F4F77" w:rsidRPr="0050308E">
        <w:rPr>
          <w:rFonts w:asciiTheme="majorHAnsi" w:hAnsiTheme="majorHAnsi" w:cstheme="majorHAnsi"/>
          <w:sz w:val="22"/>
          <w:szCs w:val="22"/>
        </w:rPr>
        <w:t>consularizados</w:t>
      </w:r>
      <w:proofErr w:type="spellEnd"/>
      <w:r w:rsidR="002F4F77" w:rsidRPr="0050308E">
        <w:rPr>
          <w:rFonts w:asciiTheme="majorHAnsi" w:hAnsiTheme="majorHAnsi" w:cstheme="majorHAnsi"/>
          <w:sz w:val="22"/>
          <w:szCs w:val="22"/>
        </w:rPr>
        <w:t xml:space="preserve"> pelos respectivos consulados ou embaixadas.</w:t>
      </w:r>
    </w:p>
    <w:p w14:paraId="44A00385" w14:textId="6B47F9C0" w:rsidR="0035754C" w:rsidRPr="0050308E" w:rsidRDefault="002F4F77" w:rsidP="00E37A46">
      <w:pPr>
        <w:pStyle w:val="PargrafodaLista"/>
        <w:numPr>
          <w:ilvl w:val="1"/>
          <w:numId w:val="25"/>
        </w:numPr>
        <w:jc w:val="both"/>
        <w:rPr>
          <w:rFonts w:asciiTheme="majorHAnsi" w:hAnsiTheme="majorHAnsi" w:cstheme="majorHAnsi"/>
          <w:iCs/>
          <w:sz w:val="22"/>
          <w:szCs w:val="22"/>
        </w:rPr>
      </w:pPr>
      <w:r w:rsidRPr="0050308E">
        <w:rPr>
          <w:rFonts w:asciiTheme="majorHAnsi" w:hAnsiTheme="majorHAnsi" w:cstheme="majorHAnsi"/>
          <w:sz w:val="22"/>
          <w:szCs w:val="22"/>
        </w:rPr>
        <w:t xml:space="preserve">Os documentos exigidos para fins de habilitação poderão ser apresentados em original, por cópia ou por </w:t>
      </w:r>
      <w:r w:rsidR="0035754C" w:rsidRPr="0050308E">
        <w:rPr>
          <w:rFonts w:asciiTheme="majorHAnsi" w:hAnsiTheme="majorHAnsi" w:cstheme="majorHAnsi"/>
          <w:sz w:val="22"/>
          <w:szCs w:val="22"/>
        </w:rPr>
        <w:t>pode</w:t>
      </w:r>
      <w:r w:rsidR="00576247">
        <w:rPr>
          <w:rFonts w:asciiTheme="majorHAnsi" w:hAnsiTheme="majorHAnsi" w:cstheme="majorHAnsi"/>
          <w:sz w:val="22"/>
          <w:szCs w:val="22"/>
        </w:rPr>
        <w:t>m</w:t>
      </w:r>
      <w:r w:rsidR="0035754C" w:rsidRPr="0050308E">
        <w:rPr>
          <w:rFonts w:asciiTheme="majorHAnsi" w:hAnsiTheme="majorHAnsi" w:cstheme="majorHAnsi"/>
          <w:iCs/>
          <w:color w:val="FF0000"/>
          <w:sz w:val="22"/>
          <w:szCs w:val="22"/>
        </w:rPr>
        <w:t xml:space="preserve"> </w:t>
      </w:r>
      <w:r w:rsidR="0035754C" w:rsidRPr="0050308E">
        <w:rPr>
          <w:rFonts w:asciiTheme="majorHAnsi" w:hAnsiTheme="majorHAnsi" w:cstheme="majorHAnsi"/>
          <w:iCs/>
          <w:sz w:val="22"/>
          <w:szCs w:val="22"/>
        </w:rPr>
        <w:t>ser apresentados em formato digital, sendo os que necessitam de assinaturas, estarem assinados digitalmente.</w:t>
      </w:r>
    </w:p>
    <w:p w14:paraId="1D00C33A" w14:textId="77777777" w:rsidR="002F4F77" w:rsidRPr="0050308E" w:rsidRDefault="002F4F77" w:rsidP="00E37A46">
      <w:pPr>
        <w:pStyle w:val="Nivel2"/>
        <w:numPr>
          <w:ilvl w:val="1"/>
          <w:numId w:val="25"/>
        </w:numPr>
        <w:ind w:left="0" w:firstLine="0"/>
        <w:rPr>
          <w:rFonts w:asciiTheme="majorHAnsi" w:hAnsiTheme="majorHAnsi" w:cstheme="majorHAnsi"/>
          <w:i/>
          <w:sz w:val="22"/>
          <w:szCs w:val="22"/>
        </w:rPr>
      </w:pPr>
      <w:r w:rsidRPr="0050308E">
        <w:rPr>
          <w:rFonts w:asciiTheme="majorHAnsi" w:hAnsiTheme="majorHAnsi" w:cstheme="maj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33AFB54" w14:textId="209471FD" w:rsidR="002F4F77" w:rsidRPr="0050308E" w:rsidRDefault="002F4F7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Será verificado se o licitante apresentou declaração de que atende aos requisitos de habilitação, e o declarante responderá pela veracidade das informações prestadas, na forma da lei (</w:t>
      </w:r>
      <w:hyperlink r:id="rId36" w:anchor="art63">
        <w:r w:rsidRPr="0050308E">
          <w:rPr>
            <w:rStyle w:val="Hyperlink"/>
            <w:rFonts w:asciiTheme="majorHAnsi" w:hAnsiTheme="majorHAnsi" w:cstheme="majorHAnsi"/>
            <w:sz w:val="22"/>
            <w:szCs w:val="22"/>
          </w:rPr>
          <w:t>art. 63, I, da Lei nº 14.133/2021</w:t>
        </w:r>
      </w:hyperlink>
      <w:r w:rsidRPr="0050308E">
        <w:rPr>
          <w:rFonts w:asciiTheme="majorHAnsi" w:hAnsiTheme="majorHAnsi" w:cstheme="majorHAnsi"/>
          <w:sz w:val="22"/>
          <w:szCs w:val="22"/>
        </w:rPr>
        <w:t>).</w:t>
      </w:r>
    </w:p>
    <w:p w14:paraId="68C8BAA0" w14:textId="77777777" w:rsidR="002F4F77" w:rsidRPr="0050308E" w:rsidRDefault="002F4F77" w:rsidP="00E37A46">
      <w:pPr>
        <w:pStyle w:val="Nivel2"/>
        <w:numPr>
          <w:ilvl w:val="1"/>
          <w:numId w:val="25"/>
        </w:numPr>
        <w:ind w:left="0" w:firstLine="0"/>
        <w:rPr>
          <w:rFonts w:asciiTheme="majorHAnsi" w:hAnsiTheme="majorHAnsi" w:cstheme="majorHAnsi"/>
          <w:i/>
          <w:sz w:val="22"/>
          <w:szCs w:val="22"/>
        </w:rPr>
      </w:pPr>
      <w:r w:rsidRPr="0050308E">
        <w:rPr>
          <w:rFonts w:asciiTheme="majorHAnsi" w:hAnsiTheme="majorHAnsi" w:cstheme="maj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7AC88A7" w14:textId="77777777" w:rsidR="002F4F77" w:rsidRPr="0050308E" w:rsidRDefault="002F4F77" w:rsidP="00E37A46">
      <w:pPr>
        <w:pStyle w:val="Nivel2"/>
        <w:numPr>
          <w:ilvl w:val="1"/>
          <w:numId w:val="25"/>
        </w:numPr>
        <w:ind w:left="0" w:firstLine="0"/>
        <w:rPr>
          <w:rFonts w:asciiTheme="majorHAnsi" w:hAnsiTheme="majorHAnsi" w:cstheme="majorHAnsi"/>
          <w:i/>
          <w:sz w:val="22"/>
          <w:szCs w:val="22"/>
        </w:rPr>
      </w:pPr>
      <w:r w:rsidRPr="0050308E">
        <w:rPr>
          <w:rFonts w:asciiTheme="majorHAnsi" w:hAnsiTheme="majorHAnsi" w:cstheme="majorHAnsi"/>
          <w:sz w:val="22"/>
          <w:szCs w:val="22"/>
        </w:rPr>
        <w:lastRenderedPageBreak/>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53A3EA" w14:textId="6A32F1E5" w:rsidR="002F4F77" w:rsidRPr="0050308E" w:rsidRDefault="002F4F77" w:rsidP="00E37A46">
      <w:pPr>
        <w:pStyle w:val="Nivel2"/>
        <w:numPr>
          <w:ilvl w:val="1"/>
          <w:numId w:val="25"/>
        </w:numPr>
        <w:ind w:left="0" w:firstLine="0"/>
        <w:rPr>
          <w:rFonts w:asciiTheme="majorHAnsi" w:hAnsiTheme="majorHAnsi" w:cstheme="majorHAnsi"/>
          <w:i/>
          <w:sz w:val="22"/>
          <w:szCs w:val="22"/>
        </w:rPr>
      </w:pPr>
      <w:r w:rsidRPr="0050308E">
        <w:rPr>
          <w:rFonts w:asciiTheme="majorHAnsi" w:hAnsiTheme="majorHAnsi" w:cstheme="majorHAnsi"/>
          <w:sz w:val="22"/>
          <w:szCs w:val="22"/>
        </w:rPr>
        <w:t xml:space="preserve">A habilitação será verificada por meio do </w:t>
      </w:r>
      <w:r w:rsidR="0057135A" w:rsidRPr="0050308E">
        <w:rPr>
          <w:rFonts w:asciiTheme="majorHAnsi" w:hAnsiTheme="majorHAnsi" w:cstheme="majorHAnsi"/>
          <w:sz w:val="22"/>
          <w:szCs w:val="22"/>
        </w:rPr>
        <w:t>SICAF</w:t>
      </w:r>
      <w:r w:rsidRPr="0050308E">
        <w:rPr>
          <w:rFonts w:asciiTheme="majorHAnsi" w:hAnsiTheme="majorHAnsi" w:cstheme="majorHAnsi"/>
          <w:sz w:val="22"/>
          <w:szCs w:val="22"/>
        </w:rPr>
        <w:t>, nos documentos por ele abrangidos.</w:t>
      </w:r>
    </w:p>
    <w:p w14:paraId="21C3FFC2" w14:textId="77777777" w:rsidR="002F4F77" w:rsidRPr="0050308E" w:rsidRDefault="002F4F7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 xml:space="preserve">Somente haverá a necessidade de comprovação do preenchimento de requisitos mediante apresentação dos documentos originais </w:t>
      </w:r>
      <w:proofErr w:type="spellStart"/>
      <w:r w:rsidRPr="0050308E">
        <w:rPr>
          <w:rFonts w:asciiTheme="majorHAnsi" w:hAnsiTheme="majorHAnsi" w:cstheme="majorHAnsi"/>
          <w:sz w:val="22"/>
          <w:szCs w:val="22"/>
        </w:rPr>
        <w:t>não-digitais</w:t>
      </w:r>
      <w:proofErr w:type="spellEnd"/>
      <w:r w:rsidRPr="0050308E">
        <w:rPr>
          <w:rFonts w:asciiTheme="majorHAnsi" w:hAnsiTheme="majorHAnsi" w:cstheme="majorHAnsi"/>
          <w:sz w:val="22"/>
          <w:szCs w:val="22"/>
        </w:rPr>
        <w:t xml:space="preserve"> quando houver dúvida em relação à integridade do documento digital ou quando a lei expressamente o exigir. </w:t>
      </w:r>
    </w:p>
    <w:p w14:paraId="77376E58" w14:textId="4DEB3E1D" w:rsidR="002F4F77" w:rsidRPr="0050308E" w:rsidRDefault="002F4F7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É de responsabilidade do licitante conferir a exatidão dos seus dados cadastrais no </w:t>
      </w:r>
      <w:r w:rsidR="0057135A" w:rsidRPr="0050308E">
        <w:rPr>
          <w:rFonts w:asciiTheme="majorHAnsi" w:hAnsiTheme="majorHAnsi" w:cstheme="majorHAnsi"/>
          <w:sz w:val="22"/>
          <w:szCs w:val="22"/>
        </w:rPr>
        <w:t>SICAF</w:t>
      </w:r>
      <w:r w:rsidRPr="0050308E">
        <w:rPr>
          <w:rFonts w:asciiTheme="majorHAnsi" w:hAnsiTheme="majorHAnsi" w:cstheme="majorHAnsi"/>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p>
    <w:p w14:paraId="24912101" w14:textId="77777777" w:rsidR="002F4F77" w:rsidRPr="0050308E" w:rsidRDefault="002F4F77" w:rsidP="00E37A46">
      <w:pPr>
        <w:pStyle w:val="Nivel3"/>
        <w:numPr>
          <w:ilvl w:val="2"/>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A não observância do disposto no item anterior poderá ensejar desclassificação no momento da habilitação. </w:t>
      </w:r>
    </w:p>
    <w:p w14:paraId="6EABE0BA" w14:textId="722B5548" w:rsidR="002F4F77" w:rsidRPr="0050308E" w:rsidRDefault="002F4F77" w:rsidP="00E37A46">
      <w:pPr>
        <w:pStyle w:val="Nivel2"/>
        <w:numPr>
          <w:ilvl w:val="1"/>
          <w:numId w:val="25"/>
        </w:numPr>
        <w:ind w:left="0" w:firstLine="0"/>
        <w:rPr>
          <w:rFonts w:asciiTheme="majorHAnsi" w:hAnsiTheme="majorHAnsi" w:cstheme="majorHAnsi"/>
          <w:i/>
          <w:iCs/>
          <w:sz w:val="22"/>
          <w:szCs w:val="22"/>
        </w:rPr>
      </w:pPr>
      <w:r w:rsidRPr="0050308E">
        <w:rPr>
          <w:rFonts w:asciiTheme="majorHAnsi" w:hAnsiTheme="majorHAnsi" w:cstheme="majorHAnsi"/>
          <w:sz w:val="22"/>
          <w:szCs w:val="22"/>
        </w:rPr>
        <w:t xml:space="preserve">A verificação pelo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em sítios eletrônicos oficiais de órgãos e entidades emissores de certidões constitui meio legal de prova, para fins de habilitação.</w:t>
      </w:r>
    </w:p>
    <w:p w14:paraId="52D936B5" w14:textId="4345375B" w:rsidR="002F4F77" w:rsidRPr="0050308E" w:rsidRDefault="002F4F77" w:rsidP="00E37A46">
      <w:pPr>
        <w:pStyle w:val="Nivel3"/>
        <w:numPr>
          <w:ilvl w:val="2"/>
          <w:numId w:val="25"/>
        </w:numPr>
        <w:ind w:left="1418" w:hanging="851"/>
        <w:rPr>
          <w:rFonts w:asciiTheme="majorHAnsi" w:hAnsiTheme="majorHAnsi" w:cstheme="majorHAnsi"/>
          <w:i/>
          <w:iCs/>
          <w:sz w:val="22"/>
          <w:szCs w:val="22"/>
        </w:rPr>
      </w:pPr>
      <w:bookmarkStart w:id="38" w:name="_Ref114663151"/>
      <w:r w:rsidRPr="0050308E">
        <w:rPr>
          <w:rFonts w:asciiTheme="majorHAnsi" w:hAnsiTheme="majorHAnsi" w:cstheme="majorHAnsi"/>
          <w:sz w:val="22"/>
          <w:szCs w:val="22"/>
        </w:rPr>
        <w:t xml:space="preserve">Os documentos exigidos para habilitação que não estejam contemplados no </w:t>
      </w:r>
      <w:proofErr w:type="spellStart"/>
      <w:r w:rsidRPr="0050308E">
        <w:rPr>
          <w:rFonts w:asciiTheme="majorHAnsi" w:hAnsiTheme="majorHAnsi" w:cstheme="majorHAnsi"/>
          <w:sz w:val="22"/>
          <w:szCs w:val="22"/>
        </w:rPr>
        <w:t>Sicaf</w:t>
      </w:r>
      <w:proofErr w:type="spellEnd"/>
      <w:r w:rsidRPr="0050308E">
        <w:rPr>
          <w:rFonts w:asciiTheme="majorHAnsi" w:hAnsiTheme="majorHAnsi" w:cstheme="majorHAnsi"/>
          <w:sz w:val="22"/>
          <w:szCs w:val="22"/>
        </w:rPr>
        <w:t xml:space="preserve"> serão enviados por meio do sistema, em formato digital, no prazo de </w:t>
      </w:r>
      <w:r w:rsidR="0035754C" w:rsidRPr="0050308E">
        <w:rPr>
          <w:rFonts w:asciiTheme="majorHAnsi" w:hAnsiTheme="majorHAnsi" w:cstheme="majorHAnsi"/>
          <w:sz w:val="22"/>
          <w:szCs w:val="22"/>
        </w:rPr>
        <w:t>no mínimo, duas horas</w:t>
      </w:r>
      <w:r w:rsidRPr="0050308E">
        <w:rPr>
          <w:rFonts w:asciiTheme="majorHAnsi" w:hAnsiTheme="majorHAnsi" w:cstheme="majorHAnsi"/>
          <w:sz w:val="22"/>
          <w:szCs w:val="22"/>
        </w:rPr>
        <w:t xml:space="preserve">, prorrogável por igual período, contado da solicitação do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w:t>
      </w:r>
      <w:bookmarkEnd w:id="38"/>
    </w:p>
    <w:p w14:paraId="72149066" w14:textId="77777777" w:rsidR="002F4F77" w:rsidRPr="0050308E" w:rsidRDefault="002F4F77" w:rsidP="00E37A46">
      <w:pPr>
        <w:pStyle w:val="Nivel3"/>
        <w:numPr>
          <w:ilvl w:val="2"/>
          <w:numId w:val="25"/>
        </w:numPr>
        <w:ind w:left="1418" w:hanging="851"/>
        <w:rPr>
          <w:rFonts w:asciiTheme="majorHAnsi" w:hAnsiTheme="majorHAnsi" w:cstheme="majorHAnsi"/>
          <w:i/>
          <w:iCs/>
          <w:sz w:val="22"/>
          <w:szCs w:val="22"/>
        </w:rPr>
      </w:pPr>
      <w:r w:rsidRPr="0050308E">
        <w:rPr>
          <w:rFonts w:asciiTheme="majorHAnsi" w:hAnsiTheme="majorHAnsi" w:cstheme="maj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w:t>
      </w:r>
      <w:r w:rsidRPr="0050308E">
        <w:rPr>
          <w:rFonts w:asciiTheme="majorHAnsi" w:hAnsiTheme="majorHAnsi" w:cstheme="majorHAnsi"/>
          <w:i/>
          <w:iCs/>
          <w:sz w:val="22"/>
          <w:szCs w:val="22"/>
        </w:rPr>
        <w:t>Instrução Normativa SEGES nº 73, de 30 de setembro de 2022</w:t>
      </w:r>
      <w:r w:rsidRPr="0050308E">
        <w:rPr>
          <w:rFonts w:asciiTheme="majorHAnsi" w:hAnsiTheme="majorHAnsi" w:cstheme="majorHAnsi"/>
          <w:sz w:val="22"/>
          <w:szCs w:val="22"/>
        </w:rPr>
        <w:t>.</w:t>
      </w:r>
    </w:p>
    <w:p w14:paraId="19F4804F" w14:textId="1AD865B2" w:rsidR="002F4F77" w:rsidRPr="0050308E" w:rsidRDefault="002F4F77" w:rsidP="00E37A46">
      <w:pPr>
        <w:pStyle w:val="Nivel2"/>
        <w:numPr>
          <w:ilvl w:val="1"/>
          <w:numId w:val="25"/>
        </w:numPr>
        <w:ind w:left="0" w:firstLine="0"/>
        <w:rPr>
          <w:rFonts w:asciiTheme="majorHAnsi" w:hAnsiTheme="majorHAnsi" w:cstheme="majorHAnsi"/>
          <w:i/>
          <w:sz w:val="22"/>
          <w:szCs w:val="22"/>
        </w:rPr>
      </w:pPr>
      <w:r w:rsidRPr="0050308E">
        <w:rPr>
          <w:rFonts w:asciiTheme="majorHAnsi" w:hAnsiTheme="majorHAnsi" w:cstheme="majorHAnsi"/>
          <w:sz w:val="22"/>
          <w:szCs w:val="22"/>
        </w:rPr>
        <w:t xml:space="preserve">A verificação no </w:t>
      </w:r>
      <w:r w:rsidR="0057135A" w:rsidRPr="0050308E">
        <w:rPr>
          <w:rFonts w:asciiTheme="majorHAnsi" w:hAnsiTheme="majorHAnsi" w:cstheme="majorHAnsi"/>
          <w:sz w:val="22"/>
          <w:szCs w:val="22"/>
        </w:rPr>
        <w:t>SICAF</w:t>
      </w:r>
      <w:r w:rsidRPr="0050308E">
        <w:rPr>
          <w:rFonts w:asciiTheme="majorHAnsi" w:hAnsiTheme="majorHAnsi" w:cstheme="majorHAnsi"/>
          <w:sz w:val="22"/>
          <w:szCs w:val="22"/>
        </w:rPr>
        <w:t xml:space="preserve"> ou a exigência dos documentos nele não contidos somente será feita em relação ao licitante vencedor.</w:t>
      </w:r>
    </w:p>
    <w:p w14:paraId="53EB15DD" w14:textId="77777777" w:rsidR="002F4F77" w:rsidRPr="0050308E" w:rsidRDefault="002F4F7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Os documentos relativos à regularidade fiscal que constem do Termo de Referência somente serão exigidos, em qualquer caso, em momento posterior ao julgamento das propostas, e apenas do licitante mais bem classificado.</w:t>
      </w:r>
    </w:p>
    <w:p w14:paraId="02915566" w14:textId="77777777" w:rsidR="00C172DE" w:rsidRPr="0050308E" w:rsidRDefault="002F4F7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0B4E895" w14:textId="09B20A69" w:rsidR="00C172DE" w:rsidRPr="0050308E" w:rsidRDefault="002F4F7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Após a entrega dos documentos para habilitação, não será permitida a substituição ou a apresentação de novos documentos, salvo em sede de diligência</w:t>
      </w:r>
      <w:r w:rsidR="00C172DE" w:rsidRPr="0050308E">
        <w:rPr>
          <w:rFonts w:asciiTheme="majorHAnsi" w:hAnsiTheme="majorHAnsi" w:cstheme="majorHAnsi"/>
          <w:sz w:val="22"/>
          <w:szCs w:val="22"/>
        </w:rPr>
        <w:t xml:space="preserve"> (Lei 14.133/21, art. 64), </w:t>
      </w:r>
      <w:r w:rsidR="0057135A" w:rsidRPr="0050308E">
        <w:rPr>
          <w:rFonts w:asciiTheme="majorHAnsi" w:hAnsiTheme="majorHAnsi" w:cstheme="majorHAnsi"/>
          <w:sz w:val="22"/>
          <w:szCs w:val="22"/>
        </w:rPr>
        <w:t>para:</w:t>
      </w:r>
      <w:r w:rsidR="00C172DE" w:rsidRPr="0050308E">
        <w:rPr>
          <w:rFonts w:asciiTheme="majorHAnsi" w:hAnsiTheme="majorHAnsi" w:cstheme="majorHAnsi"/>
          <w:sz w:val="22"/>
          <w:szCs w:val="22"/>
        </w:rPr>
        <w:t xml:space="preserve"> </w:t>
      </w:r>
    </w:p>
    <w:p w14:paraId="717D34F2" w14:textId="1C0DDFCB" w:rsidR="00C172DE" w:rsidRPr="0050308E" w:rsidRDefault="002F4F7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complementação de informações acerca dos documentos já apresentados pelos licitantes e desde que necessária para apurar fatos existentes</w:t>
      </w:r>
      <w:r w:rsidR="00C172DE" w:rsidRPr="0050308E">
        <w:rPr>
          <w:rFonts w:asciiTheme="majorHAnsi" w:hAnsiTheme="majorHAnsi" w:cstheme="majorHAnsi"/>
          <w:sz w:val="22"/>
          <w:szCs w:val="22"/>
        </w:rPr>
        <w:t xml:space="preserve"> à época da abertura do certame</w:t>
      </w:r>
      <w:r w:rsidRPr="0050308E">
        <w:rPr>
          <w:rFonts w:asciiTheme="majorHAnsi" w:hAnsiTheme="majorHAnsi" w:cstheme="majorHAnsi"/>
          <w:sz w:val="22"/>
          <w:szCs w:val="22"/>
        </w:rPr>
        <w:t xml:space="preserve"> e</w:t>
      </w:r>
      <w:r w:rsidR="00C172DE" w:rsidRPr="0050308E">
        <w:rPr>
          <w:rFonts w:asciiTheme="majorHAnsi" w:hAnsiTheme="majorHAnsi" w:cstheme="majorHAnsi"/>
          <w:sz w:val="22"/>
          <w:szCs w:val="22"/>
        </w:rPr>
        <w:t xml:space="preserve"> </w:t>
      </w:r>
    </w:p>
    <w:p w14:paraId="74F233A1" w14:textId="5B4F3BB2" w:rsidR="00C172DE" w:rsidRPr="0050308E" w:rsidRDefault="00C172DE"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atualização de documentos cuja validade tenha expirado após a data de recebimento das propostas.</w:t>
      </w:r>
    </w:p>
    <w:p w14:paraId="63E59379" w14:textId="77777777" w:rsidR="002F4F77" w:rsidRPr="0050308E" w:rsidRDefault="002F4F77" w:rsidP="00E37A46">
      <w:pPr>
        <w:pStyle w:val="Nivel2"/>
        <w:numPr>
          <w:ilvl w:val="1"/>
          <w:numId w:val="25"/>
        </w:numPr>
        <w:ind w:left="0" w:firstLine="0"/>
        <w:rPr>
          <w:rFonts w:asciiTheme="majorHAnsi" w:hAnsiTheme="majorHAnsi" w:cstheme="majorHAnsi"/>
          <w:sz w:val="22"/>
          <w:szCs w:val="22"/>
        </w:rPr>
      </w:pPr>
      <w:bookmarkStart w:id="39" w:name="_Ref114670319"/>
      <w:r w:rsidRPr="0050308E">
        <w:rPr>
          <w:rFonts w:asciiTheme="majorHAnsi" w:hAnsiTheme="majorHAnsi" w:cstheme="majorHAnsi"/>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50308E">
        <w:rPr>
          <w:rFonts w:asciiTheme="majorHAnsi" w:hAnsiTheme="majorHAnsi" w:cstheme="majorHAnsi"/>
          <w:sz w:val="22"/>
          <w:szCs w:val="22"/>
        </w:rPr>
        <w:t>eﬁcácia</w:t>
      </w:r>
      <w:proofErr w:type="spellEnd"/>
      <w:r w:rsidRPr="0050308E">
        <w:rPr>
          <w:rFonts w:asciiTheme="majorHAnsi" w:hAnsiTheme="majorHAnsi" w:cstheme="majorHAnsi"/>
          <w:sz w:val="22"/>
          <w:szCs w:val="22"/>
        </w:rPr>
        <w:t xml:space="preserve"> para fins de habilitação e classificação.</w:t>
      </w:r>
      <w:bookmarkEnd w:id="39"/>
    </w:p>
    <w:p w14:paraId="795778F9" w14:textId="36AEF076" w:rsidR="002F4F77" w:rsidRPr="0050308E" w:rsidRDefault="002F4F77" w:rsidP="00E37A46">
      <w:pPr>
        <w:pStyle w:val="Nivel2"/>
        <w:numPr>
          <w:ilvl w:val="1"/>
          <w:numId w:val="25"/>
        </w:numPr>
        <w:ind w:left="0" w:firstLine="0"/>
        <w:rPr>
          <w:rFonts w:asciiTheme="majorHAnsi" w:hAnsiTheme="majorHAnsi" w:cstheme="majorHAnsi"/>
          <w:sz w:val="22"/>
          <w:szCs w:val="22"/>
        </w:rPr>
      </w:pPr>
      <w:bookmarkStart w:id="40" w:name="_Ref114665528"/>
      <w:r w:rsidRPr="0050308E">
        <w:rPr>
          <w:rFonts w:asciiTheme="majorHAnsi" w:hAnsiTheme="majorHAnsi" w:cstheme="majorHAnsi"/>
          <w:sz w:val="22"/>
          <w:szCs w:val="22"/>
        </w:rPr>
        <w:t xml:space="preserve">Na hipótese de o licitante não atender às exigências para habilitação, o </w:t>
      </w:r>
      <w:r w:rsidR="00F25347" w:rsidRPr="0050308E">
        <w:rPr>
          <w:rFonts w:asciiTheme="majorHAnsi" w:hAnsiTheme="majorHAnsi" w:cstheme="majorHAnsi"/>
          <w:sz w:val="22"/>
          <w:szCs w:val="22"/>
        </w:rPr>
        <w:t>Agente</w:t>
      </w:r>
      <w:r w:rsidRPr="0050308E">
        <w:rPr>
          <w:rFonts w:asciiTheme="majorHAnsi" w:hAnsiTheme="majorHAnsi" w:cstheme="majorHAnsi"/>
          <w:sz w:val="22"/>
          <w:szCs w:val="22"/>
        </w:rPr>
        <w:t xml:space="preserve"> examinará a proposta subsequente e assim sucessivamente, na ordem de classificação, até a apuração de uma proposta que atenda ao presente edital, observado o prazo disposto no subitem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_Ref114663151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8.19.1</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w:t>
      </w:r>
      <w:bookmarkEnd w:id="40"/>
    </w:p>
    <w:p w14:paraId="2BC8D781" w14:textId="77777777" w:rsidR="002F4F77" w:rsidRPr="0050308E" w:rsidRDefault="002F4F77" w:rsidP="00E37A46">
      <w:pPr>
        <w:pStyle w:val="Nivel2"/>
        <w:numPr>
          <w:ilvl w:val="1"/>
          <w:numId w:val="25"/>
        </w:numPr>
        <w:ind w:left="0" w:firstLine="0"/>
        <w:rPr>
          <w:rFonts w:asciiTheme="majorHAnsi" w:hAnsiTheme="majorHAnsi" w:cstheme="majorHAnsi"/>
          <w:sz w:val="22"/>
          <w:szCs w:val="22"/>
        </w:rPr>
      </w:pPr>
      <w:bookmarkStart w:id="41" w:name="_Ref114665515"/>
      <w:r w:rsidRPr="0050308E">
        <w:rPr>
          <w:rFonts w:asciiTheme="majorHAnsi" w:hAnsiTheme="majorHAnsi" w:cstheme="majorHAnsi"/>
          <w:sz w:val="22"/>
          <w:szCs w:val="22"/>
        </w:rPr>
        <w:t>Somente serão disponibilizados para acesso público os documentos de habilitação do licitante cuja proposta atenda ao edital de licitação, após concluídos os procedimentos de que trata o subitem anterior</w:t>
      </w:r>
      <w:bookmarkEnd w:id="41"/>
      <w:r w:rsidRPr="0050308E">
        <w:rPr>
          <w:rFonts w:asciiTheme="majorHAnsi" w:hAnsiTheme="majorHAnsi" w:cstheme="majorHAnsi"/>
          <w:sz w:val="22"/>
          <w:szCs w:val="22"/>
        </w:rPr>
        <w:t>.</w:t>
      </w:r>
    </w:p>
    <w:p w14:paraId="53002AD5" w14:textId="77777777" w:rsidR="002F4F77" w:rsidRPr="0050308E" w:rsidRDefault="002F4F7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lastRenderedPageBreak/>
        <w:t>A comprovação de regularidade fiscal e trabalhista das microempresas e das empresas de pequeno porte somente será exigida para efeito de contratação, e não como condição para participação na licitação.</w:t>
      </w:r>
    </w:p>
    <w:p w14:paraId="14352F78" w14:textId="206A2530" w:rsidR="00DA29AB" w:rsidRPr="0050308E" w:rsidRDefault="002F4F7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Quando a fase de habilitação anteceder a de julgamento e já tiver sido encerrada, não caberá exclusão de licitante por motivo relacionado à habilitação, salvo em razão de fatos supervenientes ou só conhecidos após </w:t>
      </w:r>
      <w:r w:rsidR="00F25347" w:rsidRPr="0050308E">
        <w:rPr>
          <w:rFonts w:asciiTheme="majorHAnsi" w:hAnsiTheme="majorHAnsi" w:cstheme="majorHAnsi"/>
          <w:sz w:val="22"/>
          <w:szCs w:val="22"/>
        </w:rPr>
        <w:t>o julgamento.</w:t>
      </w:r>
    </w:p>
    <w:p w14:paraId="09B293AA" w14:textId="5679D777" w:rsidR="00FC0CB7" w:rsidRPr="0050308E" w:rsidRDefault="00FC0CB7" w:rsidP="00E37A46">
      <w:pPr>
        <w:pStyle w:val="Nivel01"/>
        <w:numPr>
          <w:ilvl w:val="0"/>
          <w:numId w:val="25"/>
        </w:numPr>
        <w:ind w:left="0" w:firstLine="0"/>
        <w:rPr>
          <w:rFonts w:asciiTheme="majorHAnsi" w:hAnsiTheme="majorHAnsi" w:cstheme="majorHAnsi"/>
          <w:sz w:val="22"/>
          <w:szCs w:val="22"/>
        </w:rPr>
      </w:pPr>
      <w:bookmarkStart w:id="42" w:name="_Toc135469257"/>
      <w:r w:rsidRPr="0050308E">
        <w:rPr>
          <w:rFonts w:asciiTheme="majorHAnsi" w:hAnsiTheme="majorHAnsi" w:cstheme="majorHAnsi"/>
          <w:sz w:val="22"/>
          <w:szCs w:val="22"/>
        </w:rPr>
        <w:t>DA ATA DE REGISTRO DE PREÇOS </w:t>
      </w:r>
      <w:bookmarkEnd w:id="42"/>
      <w:r w:rsidRPr="0050308E">
        <w:rPr>
          <w:rStyle w:val="eop"/>
          <w:rFonts w:asciiTheme="majorHAnsi" w:hAnsiTheme="majorHAnsi" w:cstheme="majorHAnsi"/>
          <w:sz w:val="22"/>
          <w:szCs w:val="22"/>
        </w:rPr>
        <w:t> </w:t>
      </w:r>
    </w:p>
    <w:p w14:paraId="22D7A9AA" w14:textId="244A6141" w:rsidR="00FC0CB7" w:rsidRPr="0050308E" w:rsidRDefault="00FC0CB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Homologado o resultado da licitação, o licitante mais bem classificado terá o prazo de </w:t>
      </w:r>
      <w:r w:rsidR="0035754C" w:rsidRPr="0050308E">
        <w:rPr>
          <w:rFonts w:asciiTheme="majorHAnsi" w:hAnsiTheme="majorHAnsi" w:cstheme="majorHAnsi"/>
          <w:sz w:val="22"/>
          <w:szCs w:val="22"/>
        </w:rPr>
        <w:t xml:space="preserve">02 </w:t>
      </w:r>
      <w:r w:rsidRPr="0050308E">
        <w:rPr>
          <w:rFonts w:asciiTheme="majorHAnsi" w:hAnsiTheme="majorHAnsi" w:cstheme="majorHAnsi"/>
          <w:sz w:val="22"/>
          <w:szCs w:val="22"/>
        </w:rPr>
        <w:t>(</w:t>
      </w:r>
      <w:r w:rsidR="0035754C" w:rsidRPr="0050308E">
        <w:rPr>
          <w:rFonts w:asciiTheme="majorHAnsi" w:hAnsiTheme="majorHAnsi" w:cstheme="majorHAnsi"/>
          <w:sz w:val="22"/>
          <w:szCs w:val="22"/>
        </w:rPr>
        <w:t>dois</w:t>
      </w:r>
      <w:r w:rsidRPr="0050308E">
        <w:rPr>
          <w:rFonts w:asciiTheme="majorHAnsi" w:hAnsiTheme="majorHAnsi" w:cstheme="majorHAnsi"/>
          <w:sz w:val="22"/>
          <w:szCs w:val="22"/>
        </w:rPr>
        <w:t>) dias, contados a partir da data de sua convocação, para assinar a Ata de Registro de Preços, cujo prazo de validade encontra-se nela fixado, sob pena de decadência do direito à contratação, sem prejuízo das sanções previstas na Lei nº 14.133, de 2021.  </w:t>
      </w:r>
    </w:p>
    <w:p w14:paraId="4694AE7B" w14:textId="77777777" w:rsidR="00FC0CB7" w:rsidRPr="0050308E" w:rsidRDefault="00FC0CB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O prazo de convocação poderá ser prorrogado uma vez, por igual período, mediante solicitação do licitante mais bem classificado ou do fornecedor convocado, desde que: </w:t>
      </w:r>
    </w:p>
    <w:p w14:paraId="50F688B6" w14:textId="38DAD6CF" w:rsidR="00FC0CB7" w:rsidRPr="0050308E" w:rsidRDefault="00FC0CB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a solicitação seja devidamente justificada e apresentada dentro do prazo; e </w:t>
      </w:r>
    </w:p>
    <w:p w14:paraId="1CE79AC4" w14:textId="1A77A414" w:rsidR="00FC0CB7" w:rsidRPr="0050308E" w:rsidRDefault="00FC0CB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a justificativa apresentada seja aceita pela Administração. </w:t>
      </w:r>
    </w:p>
    <w:p w14:paraId="7C291336" w14:textId="77777777" w:rsidR="00FC0CB7" w:rsidRPr="0050308E" w:rsidRDefault="00FC0CB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A ata de registro de preços será assinada por meio de assinatura digital e disponibilizada no sistema de registro de preços. </w:t>
      </w:r>
    </w:p>
    <w:p w14:paraId="4ED2FFCB" w14:textId="77777777" w:rsidR="00FC0CB7" w:rsidRPr="0050308E" w:rsidRDefault="00FC0CB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50308E">
        <w:rPr>
          <w:rFonts w:asciiTheme="majorHAnsi" w:hAnsiTheme="majorHAnsi" w:cstheme="majorHAnsi"/>
          <w:sz w:val="22"/>
          <w:szCs w:val="22"/>
        </w:rPr>
        <w:t>ns</w:t>
      </w:r>
      <w:proofErr w:type="spellEnd"/>
      <w:r w:rsidRPr="0050308E">
        <w:rPr>
          <w:rFonts w:asciiTheme="majorHAnsi" w:hAnsiTheme="majorHAnsi" w:cstheme="majorHAnsi"/>
          <w:sz w:val="22"/>
          <w:szCs w:val="22"/>
        </w:rPr>
        <w:t>), as respectivas quantidades, preços registrados e demais condições. </w:t>
      </w:r>
    </w:p>
    <w:p w14:paraId="0FABEE48" w14:textId="77777777" w:rsidR="00FC0CB7" w:rsidRPr="0050308E" w:rsidRDefault="00FC0CB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O preço registrado, com a indicação dos fornecedores, será divulgado no PNCP e disponibilizado durante a vigência da ata de registro de preços. </w:t>
      </w:r>
    </w:p>
    <w:p w14:paraId="51E10A56" w14:textId="77777777" w:rsidR="00FC0CB7" w:rsidRPr="0050308E" w:rsidRDefault="00FC0CB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 </w:t>
      </w:r>
    </w:p>
    <w:p w14:paraId="41565857" w14:textId="77777777" w:rsidR="00FC0CB7" w:rsidRPr="0050308E" w:rsidRDefault="00FC0CB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w:t>
      </w:r>
    </w:p>
    <w:p w14:paraId="48A04CC3" w14:textId="77777777" w:rsidR="00FC0CB7" w:rsidRPr="0050308E" w:rsidRDefault="00FC0CB7" w:rsidP="00E37A46">
      <w:pPr>
        <w:pStyle w:val="Nivel01"/>
        <w:numPr>
          <w:ilvl w:val="0"/>
          <w:numId w:val="25"/>
        </w:numPr>
        <w:ind w:left="0" w:firstLine="0"/>
        <w:rPr>
          <w:rFonts w:asciiTheme="majorHAnsi" w:hAnsiTheme="majorHAnsi" w:cstheme="majorHAnsi"/>
          <w:sz w:val="22"/>
          <w:szCs w:val="22"/>
        </w:rPr>
      </w:pPr>
      <w:bookmarkStart w:id="43" w:name="_Toc135469258"/>
      <w:r w:rsidRPr="0050308E">
        <w:rPr>
          <w:rFonts w:asciiTheme="majorHAnsi" w:hAnsiTheme="majorHAnsi" w:cstheme="majorHAnsi"/>
          <w:sz w:val="22"/>
          <w:szCs w:val="22"/>
        </w:rPr>
        <w:t>DA FORMAÇÃO DO CADASTRO DE RESERVA</w:t>
      </w:r>
      <w:bookmarkEnd w:id="43"/>
      <w:r w:rsidRPr="0050308E">
        <w:rPr>
          <w:rFonts w:asciiTheme="majorHAnsi" w:hAnsiTheme="majorHAnsi" w:cstheme="majorHAnsi"/>
          <w:sz w:val="22"/>
          <w:szCs w:val="22"/>
        </w:rPr>
        <w:t>  </w:t>
      </w:r>
    </w:p>
    <w:p w14:paraId="48ADAAC8" w14:textId="6CD521BE" w:rsidR="00FC0CB7" w:rsidRPr="0050308E" w:rsidRDefault="00FC0CB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Após a homologação da licitação, será incluído na ata, na forma de anexo, o registro:</w:t>
      </w:r>
      <w:r w:rsidR="001B64F0" w:rsidRPr="0050308E">
        <w:rPr>
          <w:rFonts w:asciiTheme="majorHAnsi" w:hAnsiTheme="majorHAnsi" w:cstheme="majorHAnsi"/>
          <w:sz w:val="22"/>
          <w:szCs w:val="22"/>
        </w:rPr>
        <w:t xml:space="preserve"> </w:t>
      </w:r>
    </w:p>
    <w:p w14:paraId="497DA19C" w14:textId="232B332F" w:rsidR="00FC0CB7" w:rsidRPr="0050308E" w:rsidRDefault="00FC0CB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dos licitantes que aceitarem cotar o objeto com preço igual ao do adjudicatário, observada a classificação na licitação; e  </w:t>
      </w:r>
    </w:p>
    <w:p w14:paraId="73ADA72C" w14:textId="56F2CE45" w:rsidR="00FC0CB7" w:rsidRPr="0050308E" w:rsidRDefault="00FC0CB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dos licitantes que mantiverem sua proposta original. </w:t>
      </w:r>
    </w:p>
    <w:p w14:paraId="7B7C2D90" w14:textId="24305C91" w:rsidR="00FC0CB7" w:rsidRPr="0050308E" w:rsidRDefault="00FC0CB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Será respeitada, nas contratações, a ordem de classificação dos licitantes ou fornecedores registrados na ata. </w:t>
      </w:r>
    </w:p>
    <w:p w14:paraId="65ECDCF4" w14:textId="77777777" w:rsidR="00FC0CB7" w:rsidRPr="0050308E" w:rsidRDefault="00FC0CB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A apresentação de novas propostas na forma deste item não prejudicará o resultado do certame em relação ao licitante mais bem classificado. </w:t>
      </w:r>
    </w:p>
    <w:p w14:paraId="4AE56F5B" w14:textId="77777777" w:rsidR="00FC0CB7" w:rsidRPr="0050308E" w:rsidRDefault="00FC0CB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Para fins da ordem de classificação, os licitantes ou fornecedores que aceitarem cotar o objeto com preço igual ao do adjudicatário antecederão aqueles que mantiverem sua proposta original. </w:t>
      </w:r>
    </w:p>
    <w:p w14:paraId="5EEDD36B" w14:textId="77777777" w:rsidR="00FC0CB7" w:rsidRPr="0050308E" w:rsidRDefault="00FC0CB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A habilitação dos licitantes que comporão o cadastro de reserva será efetuada quando houver necessidade de contratação dos licitantes remanescentes, nas seguintes hipóteses: </w:t>
      </w:r>
    </w:p>
    <w:p w14:paraId="64D49625" w14:textId="52AB5A70" w:rsidR="00FC0CB7" w:rsidRPr="0050308E" w:rsidRDefault="00FC0CB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lastRenderedPageBreak/>
        <w:t>quando o licitante vencedor não assinar a ata de registro de preços no prazo e nas condições estabelecidos no edital; ou </w:t>
      </w:r>
    </w:p>
    <w:p w14:paraId="38D2B4A0" w14:textId="09A13DDC" w:rsidR="00FC0CB7" w:rsidRPr="0050308E" w:rsidRDefault="00FC0CB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quando houver o cancelamento do registro do fornecedor ou do registro de preços, nas hipóteses previstas nos art. 28 e art. 29 do Decreto nº 11.462/23.</w:t>
      </w:r>
    </w:p>
    <w:p w14:paraId="06681DD1" w14:textId="77777777" w:rsidR="00FC0CB7" w:rsidRPr="0050308E" w:rsidRDefault="00FC0CB7"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634C9D89" w14:textId="77777777" w:rsidR="00FC0CB7" w:rsidRPr="0050308E" w:rsidRDefault="00FC0CB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 convocar os licitantes que mantiveram sua proposta original para negociação, na ordem de classificação, com vistas à obtenção de preço melhor, mesmo que acima do preço do adjudicatário; ou </w:t>
      </w:r>
    </w:p>
    <w:p w14:paraId="0D447CF8" w14:textId="77777777" w:rsidR="00FC0CB7" w:rsidRPr="0050308E" w:rsidRDefault="00FC0CB7"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 adjudicar e firmar o contrato nas condições ofertadas pelos licitantes remanescentes, observada a ordem de classificação, quando frustrada a negociação de melhor condição. </w:t>
      </w:r>
    </w:p>
    <w:p w14:paraId="15DA29FA" w14:textId="4D225D91" w:rsidR="003C7A23" w:rsidRPr="0050308E" w:rsidRDefault="003C7A23" w:rsidP="00E37A46">
      <w:pPr>
        <w:pStyle w:val="Nivel01"/>
        <w:numPr>
          <w:ilvl w:val="0"/>
          <w:numId w:val="25"/>
        </w:numPr>
        <w:ind w:left="0" w:firstLine="0"/>
        <w:rPr>
          <w:rFonts w:asciiTheme="majorHAnsi" w:hAnsiTheme="majorHAnsi" w:cstheme="majorHAnsi"/>
          <w:sz w:val="22"/>
          <w:szCs w:val="22"/>
        </w:rPr>
      </w:pPr>
      <w:bookmarkStart w:id="44" w:name="_Toc135469259"/>
      <w:r w:rsidRPr="0050308E">
        <w:rPr>
          <w:rFonts w:asciiTheme="majorHAnsi" w:hAnsiTheme="majorHAnsi" w:cstheme="majorHAnsi"/>
          <w:sz w:val="22"/>
          <w:szCs w:val="22"/>
        </w:rPr>
        <w:t>DOS RECURSOS</w:t>
      </w:r>
      <w:bookmarkEnd w:id="44"/>
    </w:p>
    <w:p w14:paraId="6D890939" w14:textId="4689A0AD" w:rsidR="003C7A23" w:rsidRPr="0050308E" w:rsidRDefault="003C7A23"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50308E">
          <w:rPr>
            <w:rStyle w:val="Hyperlink"/>
            <w:rFonts w:asciiTheme="majorHAnsi" w:hAnsiTheme="majorHAnsi" w:cstheme="majorHAnsi"/>
            <w:sz w:val="22"/>
            <w:szCs w:val="22"/>
          </w:rPr>
          <w:t>art. 165 da Lei nº 14.133, de 2021</w:t>
        </w:r>
      </w:hyperlink>
      <w:r w:rsidRPr="0050308E">
        <w:rPr>
          <w:rFonts w:asciiTheme="majorHAnsi" w:hAnsiTheme="majorHAnsi" w:cstheme="majorHAnsi"/>
          <w:sz w:val="22"/>
          <w:szCs w:val="22"/>
        </w:rPr>
        <w:t>.</w:t>
      </w:r>
    </w:p>
    <w:p w14:paraId="3D33D2C2" w14:textId="77777777" w:rsidR="003C7A23" w:rsidRPr="0050308E" w:rsidRDefault="003C7A23"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O prazo recursal é de 3 (três) dias úteis, contados da data de intimação ou de lavratura da ata.</w:t>
      </w:r>
    </w:p>
    <w:p w14:paraId="08292A7B" w14:textId="77777777" w:rsidR="003C7A23" w:rsidRPr="0050308E" w:rsidRDefault="003C7A23"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Quando o recurso apresentado impugnar o julgamento das propostas ou o ato de habilitação ou inabilitação do licitante:</w:t>
      </w:r>
    </w:p>
    <w:p w14:paraId="01FCBB83" w14:textId="77777777" w:rsidR="009B1119" w:rsidRPr="0050308E" w:rsidRDefault="003C7A23"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a intenção de recorrer deverá ser manifestada imediatamente, sob pena de preclusão;</w:t>
      </w:r>
    </w:p>
    <w:p w14:paraId="0802C42A" w14:textId="57B23082" w:rsidR="000A19DE" w:rsidRPr="0050308E" w:rsidRDefault="000A19DE"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o prazo para a manifestação da intenção de recorrer não será inferior a 10 (dez) minutos.</w:t>
      </w:r>
    </w:p>
    <w:p w14:paraId="3743A4BF" w14:textId="77777777" w:rsidR="003C7A23" w:rsidRPr="0050308E" w:rsidRDefault="003C7A23"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o prazo para apresentação das razões recursais será iniciado na data de intimação ou de lavratura da ata de habilitação ou inabilitação;</w:t>
      </w:r>
    </w:p>
    <w:p w14:paraId="39141325" w14:textId="28E5D561" w:rsidR="003C7A23" w:rsidRPr="0050308E" w:rsidRDefault="003C7A23" w:rsidP="00E37A46">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na hipótese de adoção da inversão de fases prevista no </w:t>
      </w:r>
      <w:hyperlink r:id="rId38" w:anchor="art17§1" w:history="1">
        <w:r w:rsidRPr="0050308E">
          <w:rPr>
            <w:rStyle w:val="Hyperlink"/>
            <w:rFonts w:asciiTheme="majorHAnsi" w:hAnsiTheme="majorHAnsi" w:cstheme="majorHAnsi"/>
            <w:sz w:val="22"/>
            <w:szCs w:val="22"/>
          </w:rPr>
          <w:t>§ 1º do art. 17 da Lei nº 14.133, de 2021</w:t>
        </w:r>
      </w:hyperlink>
      <w:r w:rsidRPr="0050308E">
        <w:rPr>
          <w:rFonts w:asciiTheme="majorHAnsi" w:hAnsiTheme="majorHAnsi" w:cstheme="majorHAnsi"/>
          <w:sz w:val="22"/>
          <w:szCs w:val="22"/>
        </w:rPr>
        <w:t>, o prazo para apresentação das razões recursais será iniciado na data de intimação da ata de julgamento.</w:t>
      </w:r>
    </w:p>
    <w:p w14:paraId="522F5186" w14:textId="77777777" w:rsidR="003C7A23" w:rsidRPr="0050308E" w:rsidRDefault="003C7A23"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Os recursos deverão ser encaminhados em campo próprio do sistema.</w:t>
      </w:r>
    </w:p>
    <w:p w14:paraId="7C576EC6" w14:textId="77777777" w:rsidR="003C7A23" w:rsidRPr="0050308E" w:rsidRDefault="003C7A23"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50308E" w:rsidRDefault="003C7A23"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Os recursos interpostos fora do prazo não serão conhecidos. </w:t>
      </w:r>
    </w:p>
    <w:p w14:paraId="0AE7E747" w14:textId="77777777" w:rsidR="003C7A23" w:rsidRPr="0050308E" w:rsidRDefault="003C7A23"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50308E" w:rsidRDefault="003C7A23"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O recurso e o pedido de reconsideração terão efeito suspensivo do ato ou da decisão recorrida até que sobrevenha decisão final da autoridade competente. </w:t>
      </w:r>
    </w:p>
    <w:p w14:paraId="0A572902" w14:textId="77777777" w:rsidR="003C7A23" w:rsidRPr="0050308E" w:rsidRDefault="003C7A23" w:rsidP="00E37A46">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O acolhimento do recurso invalida tão somente os atos insuscetíveis de aproveitamento. </w:t>
      </w:r>
    </w:p>
    <w:p w14:paraId="34A32605" w14:textId="7B36373F" w:rsidR="00BF7502" w:rsidRPr="0050308E" w:rsidRDefault="00BF7502" w:rsidP="00E37A46">
      <w:pPr>
        <w:pStyle w:val="PargrafodaLista"/>
        <w:numPr>
          <w:ilvl w:val="1"/>
          <w:numId w:val="25"/>
        </w:numPr>
        <w:rPr>
          <w:rFonts w:asciiTheme="majorHAnsi" w:hAnsiTheme="majorHAnsi" w:cstheme="majorHAnsi"/>
          <w:sz w:val="22"/>
          <w:szCs w:val="22"/>
        </w:rPr>
      </w:pPr>
      <w:r w:rsidRPr="0050308E">
        <w:rPr>
          <w:rFonts w:asciiTheme="majorHAnsi" w:hAnsiTheme="majorHAnsi" w:cstheme="majorHAnsi"/>
          <w:sz w:val="22"/>
          <w:szCs w:val="22"/>
        </w:rPr>
        <w:t>Os autos do processo poderão ter vista franqueada aos interessados através de solicitação pelo e-mail: copli@administracao.niteroi.rj.gov.br.”</w:t>
      </w:r>
    </w:p>
    <w:p w14:paraId="4CCCD65E" w14:textId="71F6687A" w:rsidR="003C7A23" w:rsidRPr="0050308E" w:rsidRDefault="003C7A23" w:rsidP="00BF7502">
      <w:pPr>
        <w:pStyle w:val="Nivel2"/>
        <w:numPr>
          <w:ilvl w:val="0"/>
          <w:numId w:val="0"/>
        </w:numPr>
        <w:rPr>
          <w:rFonts w:asciiTheme="majorHAnsi" w:hAnsiTheme="majorHAnsi" w:cstheme="majorHAnsi"/>
          <w:sz w:val="22"/>
          <w:szCs w:val="22"/>
        </w:rPr>
      </w:pPr>
    </w:p>
    <w:p w14:paraId="6948A72B" w14:textId="77777777" w:rsidR="003C7A23" w:rsidRPr="0050308E" w:rsidRDefault="003C7A23" w:rsidP="00E37A46">
      <w:pPr>
        <w:pStyle w:val="Nivel01"/>
        <w:numPr>
          <w:ilvl w:val="0"/>
          <w:numId w:val="25"/>
        </w:numPr>
        <w:ind w:left="0" w:firstLine="0"/>
        <w:rPr>
          <w:rFonts w:asciiTheme="majorHAnsi" w:hAnsiTheme="majorHAnsi" w:cstheme="majorHAnsi"/>
          <w:sz w:val="22"/>
          <w:szCs w:val="22"/>
        </w:rPr>
      </w:pPr>
      <w:bookmarkStart w:id="45" w:name="_Toc135469260"/>
      <w:r w:rsidRPr="0050308E">
        <w:rPr>
          <w:rFonts w:asciiTheme="majorHAnsi" w:hAnsiTheme="majorHAnsi" w:cstheme="majorHAnsi"/>
          <w:sz w:val="22"/>
          <w:szCs w:val="22"/>
        </w:rPr>
        <w:lastRenderedPageBreak/>
        <w:t>DAS INFRAÇÕES ADMINISTRATIVAS E SANÇÕES</w:t>
      </w:r>
      <w:bookmarkEnd w:id="45"/>
    </w:p>
    <w:p w14:paraId="71323222" w14:textId="42C24591" w:rsidR="009B1119" w:rsidRPr="0050308E" w:rsidRDefault="003C7A23" w:rsidP="00576247">
      <w:pPr>
        <w:pStyle w:val="Nivel2"/>
        <w:numPr>
          <w:ilvl w:val="1"/>
          <w:numId w:val="25"/>
        </w:numPr>
        <w:rPr>
          <w:rFonts w:asciiTheme="majorHAnsi" w:hAnsiTheme="majorHAnsi" w:cstheme="majorHAnsi"/>
          <w:sz w:val="22"/>
          <w:szCs w:val="22"/>
        </w:rPr>
      </w:pPr>
      <w:r w:rsidRPr="0050308E">
        <w:rPr>
          <w:rFonts w:asciiTheme="majorHAnsi" w:hAnsiTheme="majorHAnsi" w:cstheme="majorHAnsi"/>
          <w:sz w:val="22"/>
          <w:szCs w:val="22"/>
        </w:rPr>
        <w:t xml:space="preserve">Comete infração administrativa, nos termos da lei, o licitante que, com dolo ou culpa: </w:t>
      </w:r>
    </w:p>
    <w:p w14:paraId="43ECC717" w14:textId="33CAF3A8" w:rsidR="003C7A23" w:rsidRPr="0050308E" w:rsidRDefault="003C7A23" w:rsidP="00576247">
      <w:pPr>
        <w:pStyle w:val="Nivel3"/>
        <w:numPr>
          <w:ilvl w:val="2"/>
          <w:numId w:val="25"/>
        </w:numPr>
        <w:ind w:left="1418" w:hanging="851"/>
        <w:rPr>
          <w:rFonts w:asciiTheme="majorHAnsi" w:hAnsiTheme="majorHAnsi" w:cstheme="majorHAnsi"/>
          <w:sz w:val="22"/>
          <w:szCs w:val="22"/>
        </w:rPr>
      </w:pPr>
      <w:bookmarkStart w:id="46" w:name="_Ref114668085"/>
      <w:bookmarkStart w:id="47" w:name="_Hlk114652595"/>
      <w:r w:rsidRPr="0050308E">
        <w:rPr>
          <w:rFonts w:asciiTheme="majorHAnsi" w:hAnsiTheme="majorHAnsi" w:cstheme="majorHAnsi"/>
          <w:sz w:val="22"/>
          <w:szCs w:val="22"/>
        </w:rPr>
        <w:t>deixar de entregar a documentação exigida para o certame ou não entregar qualquer documento</w:t>
      </w:r>
      <w:r w:rsidR="009B1119" w:rsidRPr="0050308E">
        <w:rPr>
          <w:rFonts w:asciiTheme="majorHAnsi" w:hAnsiTheme="majorHAnsi" w:cstheme="majorHAnsi"/>
          <w:sz w:val="22"/>
          <w:szCs w:val="22"/>
        </w:rPr>
        <w:t xml:space="preserve"> que tenha sido solicitado pelo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xml:space="preserve"> durante o certame</w:t>
      </w:r>
      <w:bookmarkEnd w:id="46"/>
    </w:p>
    <w:p w14:paraId="6D9E96AB" w14:textId="4C8799FD" w:rsidR="003C7A23" w:rsidRPr="0050308E" w:rsidRDefault="003C7A23" w:rsidP="00576247">
      <w:pPr>
        <w:pStyle w:val="Nivel3"/>
        <w:numPr>
          <w:ilvl w:val="2"/>
          <w:numId w:val="25"/>
        </w:numPr>
        <w:ind w:left="1418" w:hanging="851"/>
        <w:rPr>
          <w:rFonts w:asciiTheme="majorHAnsi" w:hAnsiTheme="majorHAnsi" w:cstheme="majorHAnsi"/>
          <w:sz w:val="22"/>
          <w:szCs w:val="22"/>
        </w:rPr>
      </w:pPr>
      <w:bookmarkStart w:id="48" w:name="_Ref114668108"/>
      <w:r w:rsidRPr="0050308E">
        <w:rPr>
          <w:rFonts w:asciiTheme="majorHAnsi" w:hAnsiTheme="majorHAnsi" w:cstheme="majorHAnsi"/>
          <w:sz w:val="22"/>
          <w:szCs w:val="22"/>
        </w:rPr>
        <w:t>Salvo em decorrência de fato superveniente devidamente justificado, não mantiver a proposta em especial quando:</w:t>
      </w:r>
      <w:bookmarkEnd w:id="48"/>
    </w:p>
    <w:p w14:paraId="78070BBD" w14:textId="77777777" w:rsidR="003C7A23" w:rsidRPr="0050308E" w:rsidRDefault="003C7A23" w:rsidP="00576247">
      <w:pPr>
        <w:pStyle w:val="Nivel4"/>
        <w:numPr>
          <w:ilvl w:val="3"/>
          <w:numId w:val="25"/>
        </w:numPr>
        <w:ind w:left="2269" w:hanging="851"/>
        <w:rPr>
          <w:rFonts w:asciiTheme="majorHAnsi" w:hAnsiTheme="majorHAnsi" w:cstheme="majorHAnsi"/>
          <w:sz w:val="22"/>
          <w:szCs w:val="22"/>
        </w:rPr>
      </w:pPr>
      <w:r w:rsidRPr="0050308E">
        <w:rPr>
          <w:rFonts w:asciiTheme="majorHAnsi" w:hAnsiTheme="majorHAnsi" w:cstheme="majorHAnsi"/>
          <w:sz w:val="22"/>
          <w:szCs w:val="22"/>
        </w:rPr>
        <w:t xml:space="preserve">não enviar a proposta adequada ao último lance ofertado ou após a negociação; </w:t>
      </w:r>
    </w:p>
    <w:p w14:paraId="415A47F9" w14:textId="77777777" w:rsidR="003C7A23" w:rsidRPr="0050308E" w:rsidRDefault="003C7A23" w:rsidP="00576247">
      <w:pPr>
        <w:pStyle w:val="Nivel4"/>
        <w:numPr>
          <w:ilvl w:val="3"/>
          <w:numId w:val="25"/>
        </w:numPr>
        <w:ind w:left="2269" w:hanging="851"/>
        <w:rPr>
          <w:rFonts w:asciiTheme="majorHAnsi" w:hAnsiTheme="majorHAnsi" w:cstheme="majorHAnsi"/>
          <w:sz w:val="22"/>
          <w:szCs w:val="22"/>
        </w:rPr>
      </w:pPr>
      <w:r w:rsidRPr="0050308E">
        <w:rPr>
          <w:rFonts w:asciiTheme="majorHAnsi" w:hAnsiTheme="majorHAnsi" w:cstheme="majorHAnsi"/>
          <w:sz w:val="22"/>
          <w:szCs w:val="22"/>
        </w:rPr>
        <w:t xml:space="preserve">recusar-se a enviar o detalhamento da proposta quando exigível; </w:t>
      </w:r>
    </w:p>
    <w:p w14:paraId="3F87EE1A" w14:textId="77777777" w:rsidR="003C7A23" w:rsidRPr="0050308E" w:rsidRDefault="003C7A23" w:rsidP="00576247">
      <w:pPr>
        <w:pStyle w:val="Nivel4"/>
        <w:numPr>
          <w:ilvl w:val="3"/>
          <w:numId w:val="25"/>
        </w:numPr>
        <w:ind w:left="2269" w:hanging="851"/>
        <w:rPr>
          <w:rFonts w:asciiTheme="majorHAnsi" w:hAnsiTheme="majorHAnsi" w:cstheme="majorHAnsi"/>
          <w:sz w:val="22"/>
          <w:szCs w:val="22"/>
        </w:rPr>
      </w:pPr>
      <w:r w:rsidRPr="0050308E">
        <w:rPr>
          <w:rFonts w:asciiTheme="majorHAnsi" w:hAnsiTheme="majorHAnsi" w:cstheme="majorHAnsi"/>
          <w:sz w:val="22"/>
          <w:szCs w:val="22"/>
        </w:rPr>
        <w:t xml:space="preserve">pedir para ser desclassificado quando encerrada a etapa competitiva; ou </w:t>
      </w:r>
    </w:p>
    <w:p w14:paraId="5CC642B2" w14:textId="77777777" w:rsidR="003C7A23" w:rsidRPr="0050308E" w:rsidRDefault="003C7A23" w:rsidP="00576247">
      <w:pPr>
        <w:pStyle w:val="Nivel4"/>
        <w:numPr>
          <w:ilvl w:val="3"/>
          <w:numId w:val="25"/>
        </w:numPr>
        <w:ind w:left="2269" w:hanging="851"/>
        <w:rPr>
          <w:rFonts w:asciiTheme="majorHAnsi" w:hAnsiTheme="majorHAnsi" w:cstheme="majorHAnsi"/>
          <w:sz w:val="22"/>
          <w:szCs w:val="22"/>
        </w:rPr>
      </w:pPr>
      <w:r w:rsidRPr="0050308E">
        <w:rPr>
          <w:rFonts w:asciiTheme="majorHAnsi" w:hAnsiTheme="majorHAnsi" w:cstheme="majorHAnsi"/>
          <w:sz w:val="22"/>
          <w:szCs w:val="22"/>
        </w:rPr>
        <w:t>deixar de apresentar amostra;</w:t>
      </w:r>
    </w:p>
    <w:p w14:paraId="3CF98C0B" w14:textId="12709989" w:rsidR="003C7A23" w:rsidRPr="0050308E" w:rsidRDefault="003C7A23" w:rsidP="00576247">
      <w:pPr>
        <w:pStyle w:val="Nivel4"/>
        <w:numPr>
          <w:ilvl w:val="3"/>
          <w:numId w:val="25"/>
        </w:numPr>
        <w:ind w:left="2269" w:hanging="851"/>
        <w:rPr>
          <w:rFonts w:asciiTheme="majorHAnsi" w:hAnsiTheme="majorHAnsi" w:cstheme="majorHAnsi"/>
          <w:sz w:val="22"/>
          <w:szCs w:val="22"/>
        </w:rPr>
      </w:pPr>
      <w:r w:rsidRPr="0050308E">
        <w:rPr>
          <w:rFonts w:asciiTheme="majorHAnsi" w:hAnsiTheme="majorHAnsi" w:cstheme="majorHAnsi"/>
          <w:sz w:val="22"/>
          <w:szCs w:val="22"/>
        </w:rPr>
        <w:t>apresentar proposta ou amostra em desacordo c</w:t>
      </w:r>
      <w:r w:rsidR="009B1119" w:rsidRPr="0050308E">
        <w:rPr>
          <w:rFonts w:asciiTheme="majorHAnsi" w:hAnsiTheme="majorHAnsi" w:cstheme="majorHAnsi"/>
          <w:sz w:val="22"/>
          <w:szCs w:val="22"/>
        </w:rPr>
        <w:t>om as especificações do edital.</w:t>
      </w:r>
    </w:p>
    <w:p w14:paraId="09E129BE" w14:textId="77777777" w:rsidR="009B1119" w:rsidRPr="0050308E" w:rsidRDefault="003C7A23" w:rsidP="00576247">
      <w:pPr>
        <w:pStyle w:val="Nivel3"/>
        <w:numPr>
          <w:ilvl w:val="2"/>
          <w:numId w:val="25"/>
        </w:numPr>
        <w:ind w:left="1418" w:hanging="851"/>
        <w:rPr>
          <w:rFonts w:asciiTheme="majorHAnsi" w:hAnsiTheme="majorHAnsi" w:cstheme="majorHAnsi"/>
          <w:sz w:val="22"/>
          <w:szCs w:val="22"/>
        </w:rPr>
      </w:pPr>
      <w:bookmarkStart w:id="49" w:name="_Ref114668139"/>
      <w:r w:rsidRPr="0050308E">
        <w:rPr>
          <w:rFonts w:asciiTheme="majorHAnsi" w:hAnsiTheme="majorHAnsi" w:cstheme="majorHAnsi"/>
          <w:sz w:val="22"/>
          <w:szCs w:val="22"/>
        </w:rPr>
        <w:t>não celebrar o contrato ou não entregar a documentação exigida para a contratação, quando convocado dentro do prazo de validade de sua proposta;</w:t>
      </w:r>
      <w:bookmarkEnd w:id="49"/>
    </w:p>
    <w:p w14:paraId="5C59F5B4" w14:textId="77777777" w:rsidR="009B1119"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recusar-se, sem justificativa, a assinar o contrato ou a ata de registro de preço, ou a aceitar ou retirar o instrumento equivalente no prazo estabelecido pela Administração;</w:t>
      </w:r>
      <w:bookmarkStart w:id="50" w:name="_Ref114668249"/>
    </w:p>
    <w:p w14:paraId="1A490E97" w14:textId="77777777" w:rsidR="009B1119"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apresentar declaração ou documentação falsa exigida para o certame ou prestar declaração falsa durante a licitação</w:t>
      </w:r>
      <w:bookmarkEnd w:id="50"/>
      <w:r w:rsidR="007E1121" w:rsidRPr="0050308E">
        <w:rPr>
          <w:rFonts w:asciiTheme="majorHAnsi" w:hAnsiTheme="majorHAnsi" w:cstheme="majorHAnsi"/>
          <w:sz w:val="22"/>
          <w:szCs w:val="22"/>
        </w:rPr>
        <w:t>;</w:t>
      </w:r>
      <w:bookmarkStart w:id="51" w:name="_Ref114668245"/>
    </w:p>
    <w:p w14:paraId="08011AB2" w14:textId="77777777" w:rsidR="009B1119"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fraudar a licitação</w:t>
      </w:r>
      <w:bookmarkEnd w:id="51"/>
      <w:r w:rsidR="007E1121" w:rsidRPr="0050308E">
        <w:rPr>
          <w:rFonts w:asciiTheme="majorHAnsi" w:hAnsiTheme="majorHAnsi" w:cstheme="majorHAnsi"/>
          <w:sz w:val="22"/>
          <w:szCs w:val="22"/>
        </w:rPr>
        <w:t>;</w:t>
      </w:r>
      <w:bookmarkStart w:id="52" w:name="_Ref114668247"/>
    </w:p>
    <w:p w14:paraId="30E8E806" w14:textId="2D69C94D" w:rsidR="003C7A23"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comportar-se de modo inidôneo ou cometer fraude de qualquer natureza, em especial quando:</w:t>
      </w:r>
      <w:bookmarkEnd w:id="52"/>
    </w:p>
    <w:p w14:paraId="7219FCA0" w14:textId="77777777" w:rsidR="003C7A23" w:rsidRPr="0050308E" w:rsidRDefault="003C7A23" w:rsidP="00576247">
      <w:pPr>
        <w:pStyle w:val="Nivel4"/>
        <w:numPr>
          <w:ilvl w:val="3"/>
          <w:numId w:val="25"/>
        </w:numPr>
        <w:ind w:left="1985" w:hanging="851"/>
        <w:rPr>
          <w:rFonts w:asciiTheme="majorHAnsi" w:hAnsiTheme="majorHAnsi" w:cstheme="majorHAnsi"/>
          <w:sz w:val="22"/>
          <w:szCs w:val="22"/>
        </w:rPr>
      </w:pPr>
      <w:r w:rsidRPr="0050308E">
        <w:rPr>
          <w:rFonts w:asciiTheme="majorHAnsi" w:hAnsiTheme="majorHAnsi" w:cstheme="majorHAnsi"/>
          <w:sz w:val="22"/>
          <w:szCs w:val="22"/>
        </w:rPr>
        <w:t xml:space="preserve">agir em conluio ou em desconformidade com a lei; </w:t>
      </w:r>
    </w:p>
    <w:p w14:paraId="69FD8D25" w14:textId="77777777" w:rsidR="003C7A23" w:rsidRPr="0050308E" w:rsidRDefault="003C7A23" w:rsidP="00576247">
      <w:pPr>
        <w:pStyle w:val="Nivel4"/>
        <w:numPr>
          <w:ilvl w:val="3"/>
          <w:numId w:val="25"/>
        </w:numPr>
        <w:ind w:left="1985" w:hanging="851"/>
        <w:rPr>
          <w:rFonts w:asciiTheme="majorHAnsi" w:hAnsiTheme="majorHAnsi" w:cstheme="majorHAnsi"/>
          <w:sz w:val="22"/>
          <w:szCs w:val="22"/>
        </w:rPr>
      </w:pPr>
      <w:r w:rsidRPr="0050308E">
        <w:rPr>
          <w:rFonts w:asciiTheme="majorHAnsi" w:hAnsiTheme="majorHAnsi" w:cstheme="majorHAnsi"/>
          <w:sz w:val="22"/>
          <w:szCs w:val="22"/>
        </w:rPr>
        <w:t xml:space="preserve">induzir deliberadamente a erro no julgamento; </w:t>
      </w:r>
    </w:p>
    <w:p w14:paraId="3F1CAA92" w14:textId="682B7ACB" w:rsidR="003C7A23" w:rsidRPr="0050308E" w:rsidRDefault="003C7A23" w:rsidP="00576247">
      <w:pPr>
        <w:pStyle w:val="Nivel4"/>
        <w:numPr>
          <w:ilvl w:val="3"/>
          <w:numId w:val="25"/>
        </w:numPr>
        <w:ind w:left="1985" w:hanging="851"/>
        <w:rPr>
          <w:rFonts w:asciiTheme="majorHAnsi" w:hAnsiTheme="majorHAnsi" w:cstheme="majorHAnsi"/>
          <w:sz w:val="22"/>
          <w:szCs w:val="22"/>
        </w:rPr>
      </w:pPr>
      <w:r w:rsidRPr="0050308E">
        <w:rPr>
          <w:rFonts w:asciiTheme="majorHAnsi" w:hAnsiTheme="majorHAnsi" w:cstheme="majorHAnsi"/>
          <w:sz w:val="22"/>
          <w:szCs w:val="22"/>
        </w:rPr>
        <w:t>apresentar amostra falsificada ou deter</w:t>
      </w:r>
      <w:r w:rsidR="00141A12" w:rsidRPr="0050308E">
        <w:rPr>
          <w:rFonts w:asciiTheme="majorHAnsi" w:hAnsiTheme="majorHAnsi" w:cstheme="majorHAnsi"/>
          <w:sz w:val="22"/>
          <w:szCs w:val="22"/>
        </w:rPr>
        <w:t>iorada.</w:t>
      </w:r>
      <w:r w:rsidRPr="0050308E">
        <w:rPr>
          <w:rFonts w:asciiTheme="majorHAnsi" w:hAnsiTheme="majorHAnsi" w:cstheme="majorHAnsi"/>
          <w:sz w:val="22"/>
          <w:szCs w:val="22"/>
        </w:rPr>
        <w:t xml:space="preserve"> </w:t>
      </w:r>
    </w:p>
    <w:p w14:paraId="49C86C9E" w14:textId="77777777" w:rsidR="003C7A23" w:rsidRPr="0050308E" w:rsidRDefault="003C7A23" w:rsidP="00576247">
      <w:pPr>
        <w:pStyle w:val="Nivel3"/>
        <w:numPr>
          <w:ilvl w:val="2"/>
          <w:numId w:val="25"/>
        </w:numPr>
        <w:ind w:left="1418" w:hanging="851"/>
        <w:rPr>
          <w:rFonts w:asciiTheme="majorHAnsi" w:hAnsiTheme="majorHAnsi" w:cstheme="majorHAnsi"/>
          <w:sz w:val="22"/>
          <w:szCs w:val="22"/>
        </w:rPr>
      </w:pPr>
      <w:bookmarkStart w:id="53" w:name="_Ref114668251"/>
      <w:r w:rsidRPr="0050308E">
        <w:rPr>
          <w:rFonts w:asciiTheme="majorHAnsi" w:hAnsiTheme="majorHAnsi" w:cstheme="majorHAnsi"/>
          <w:sz w:val="22"/>
          <w:szCs w:val="22"/>
        </w:rPr>
        <w:t>praticar atos ilícitos com vistas a frustrar os objetivos da licitação</w:t>
      </w:r>
      <w:bookmarkEnd w:id="53"/>
    </w:p>
    <w:p w14:paraId="28FBD17A" w14:textId="1437BD7D" w:rsidR="003C7A23" w:rsidRPr="0050308E" w:rsidRDefault="003C7A23" w:rsidP="00576247">
      <w:pPr>
        <w:pStyle w:val="Nivel3"/>
        <w:numPr>
          <w:ilvl w:val="2"/>
          <w:numId w:val="25"/>
        </w:numPr>
        <w:ind w:left="1418" w:hanging="851"/>
        <w:rPr>
          <w:rFonts w:asciiTheme="majorHAnsi" w:hAnsiTheme="majorHAnsi" w:cstheme="majorHAnsi"/>
          <w:sz w:val="22"/>
          <w:szCs w:val="22"/>
        </w:rPr>
      </w:pPr>
      <w:bookmarkStart w:id="54" w:name="_Ref114668252"/>
      <w:r w:rsidRPr="0050308E">
        <w:rPr>
          <w:rFonts w:asciiTheme="majorHAnsi" w:hAnsiTheme="majorHAnsi" w:cstheme="majorHAnsi"/>
          <w:sz w:val="22"/>
          <w:szCs w:val="22"/>
        </w:rPr>
        <w:t xml:space="preserve">praticar ato lesivo previsto no </w:t>
      </w:r>
      <w:hyperlink r:id="rId39" w:anchor="art5" w:history="1">
        <w:r w:rsidRPr="0050308E">
          <w:rPr>
            <w:rStyle w:val="Hyperlink"/>
            <w:rFonts w:asciiTheme="majorHAnsi" w:hAnsiTheme="majorHAnsi" w:cstheme="majorHAnsi"/>
            <w:sz w:val="22"/>
            <w:szCs w:val="22"/>
          </w:rPr>
          <w:t>art. 5º da Lei n.º 12.846, de 2013</w:t>
        </w:r>
      </w:hyperlink>
      <w:r w:rsidRPr="0050308E">
        <w:rPr>
          <w:rFonts w:asciiTheme="majorHAnsi" w:hAnsiTheme="majorHAnsi" w:cstheme="majorHAnsi"/>
          <w:sz w:val="22"/>
          <w:szCs w:val="22"/>
        </w:rPr>
        <w:t>.</w:t>
      </w:r>
      <w:bookmarkEnd w:id="54"/>
    </w:p>
    <w:bookmarkEnd w:id="47"/>
    <w:p w14:paraId="5F9FF442" w14:textId="396D1052"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Com fulcro na </w:t>
      </w:r>
      <w:hyperlink r:id="rId40" w:history="1">
        <w:r w:rsidRPr="0050308E">
          <w:rPr>
            <w:rStyle w:val="Hyperlink"/>
            <w:rFonts w:asciiTheme="majorHAnsi" w:hAnsiTheme="majorHAnsi" w:cstheme="majorHAnsi"/>
            <w:sz w:val="22"/>
            <w:szCs w:val="22"/>
          </w:rPr>
          <w:t>Lei nº 14.133, de 2021</w:t>
        </w:r>
      </w:hyperlink>
      <w:r w:rsidRPr="0050308E">
        <w:rPr>
          <w:rFonts w:asciiTheme="majorHAnsi" w:hAnsiTheme="majorHAnsi" w:cstheme="majorHAnsi"/>
          <w:sz w:val="22"/>
          <w:szCs w:val="22"/>
        </w:rPr>
        <w:t xml:space="preserve">, a Administração poderá, garantida a prévia defesa, aplicar aos licitantes e/ou adjudicatários as seguintes sanções, sem prejuízo das responsabilidades civil e criminal: </w:t>
      </w:r>
    </w:p>
    <w:p w14:paraId="166A77FF" w14:textId="77777777" w:rsidR="003C7A23"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 xml:space="preserve">advertência; </w:t>
      </w:r>
    </w:p>
    <w:p w14:paraId="0D8A3A52" w14:textId="77777777" w:rsidR="003C7A23"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multa;</w:t>
      </w:r>
    </w:p>
    <w:p w14:paraId="0AEC169D" w14:textId="77777777" w:rsidR="003C7A23"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impedimento de licitar e contratar e</w:t>
      </w:r>
    </w:p>
    <w:p w14:paraId="1E2C28B4" w14:textId="77777777" w:rsidR="003C7A23"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Na aplicação das sanções serão considerados:</w:t>
      </w:r>
    </w:p>
    <w:p w14:paraId="00F95BCE" w14:textId="77777777" w:rsidR="003C7A23"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a natureza e a gravidade da infração cometida.</w:t>
      </w:r>
    </w:p>
    <w:p w14:paraId="7943935F" w14:textId="77777777" w:rsidR="003C7A23"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as peculiaridades do caso concreto</w:t>
      </w:r>
    </w:p>
    <w:p w14:paraId="3079A3CB" w14:textId="77777777" w:rsidR="003C7A23"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as circunstâncias agravantes ou atenuantes</w:t>
      </w:r>
    </w:p>
    <w:p w14:paraId="458D6090" w14:textId="77777777" w:rsidR="003C7A23"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os danos que dela provierem para a Administração Pública</w:t>
      </w:r>
    </w:p>
    <w:p w14:paraId="5BBE4888" w14:textId="77777777" w:rsidR="003C7A23"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lastRenderedPageBreak/>
        <w:t>a implantação ou o aperfeiçoamento de programa de integridade, conforme normas e orientações dos órgãos de controle.</w:t>
      </w:r>
    </w:p>
    <w:p w14:paraId="2DF1698A" w14:textId="7EB0F4D5"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A multa será recolhida em percentual de 0,5% a 30% incidente sobre o valor do contrato</w:t>
      </w:r>
      <w:r w:rsidR="000A19DE" w:rsidRPr="0050308E">
        <w:rPr>
          <w:rFonts w:asciiTheme="majorHAnsi" w:hAnsiTheme="majorHAnsi" w:cstheme="majorHAnsi"/>
          <w:sz w:val="22"/>
          <w:szCs w:val="22"/>
        </w:rPr>
        <w:t xml:space="preserve"> licitado</w:t>
      </w:r>
      <w:r w:rsidRPr="0050308E">
        <w:rPr>
          <w:rFonts w:asciiTheme="majorHAnsi" w:hAnsiTheme="majorHAnsi" w:cstheme="majorHAnsi"/>
          <w:sz w:val="22"/>
          <w:szCs w:val="22"/>
        </w:rPr>
        <w:t xml:space="preserve">, recolhida no prazo máximo de </w:t>
      </w:r>
      <w:r w:rsidR="00BF7502" w:rsidRPr="0050308E">
        <w:rPr>
          <w:rFonts w:asciiTheme="majorHAnsi" w:hAnsiTheme="majorHAnsi" w:cstheme="majorHAnsi"/>
          <w:sz w:val="22"/>
          <w:szCs w:val="22"/>
        </w:rPr>
        <w:t>10</w:t>
      </w:r>
      <w:r w:rsidRPr="0050308E">
        <w:rPr>
          <w:rFonts w:asciiTheme="majorHAnsi" w:hAnsiTheme="majorHAnsi" w:cstheme="majorHAnsi"/>
          <w:b/>
          <w:bCs/>
          <w:color w:val="FF0000"/>
          <w:sz w:val="22"/>
          <w:szCs w:val="22"/>
        </w:rPr>
        <w:t xml:space="preserve"> </w:t>
      </w:r>
      <w:r w:rsidRPr="0050308E">
        <w:rPr>
          <w:rFonts w:asciiTheme="majorHAnsi" w:hAnsiTheme="majorHAnsi" w:cstheme="majorHAnsi"/>
          <w:b/>
          <w:bCs/>
          <w:color w:val="auto"/>
          <w:sz w:val="22"/>
          <w:szCs w:val="22"/>
        </w:rPr>
        <w:t>(</w:t>
      </w:r>
      <w:r w:rsidR="00BF7502" w:rsidRPr="0050308E">
        <w:rPr>
          <w:rFonts w:asciiTheme="majorHAnsi" w:hAnsiTheme="majorHAnsi" w:cstheme="majorHAnsi"/>
          <w:b/>
          <w:bCs/>
          <w:color w:val="auto"/>
          <w:sz w:val="22"/>
          <w:szCs w:val="22"/>
        </w:rPr>
        <w:t>dez</w:t>
      </w:r>
      <w:r w:rsidRPr="0050308E">
        <w:rPr>
          <w:rFonts w:asciiTheme="majorHAnsi" w:hAnsiTheme="majorHAnsi" w:cstheme="majorHAnsi"/>
          <w:b/>
          <w:bCs/>
          <w:color w:val="auto"/>
          <w:sz w:val="22"/>
          <w:szCs w:val="22"/>
        </w:rPr>
        <w:t>) dias</w:t>
      </w:r>
      <w:r w:rsidRPr="0050308E">
        <w:rPr>
          <w:rFonts w:asciiTheme="majorHAnsi" w:hAnsiTheme="majorHAnsi" w:cstheme="majorHAnsi"/>
          <w:color w:val="auto"/>
          <w:sz w:val="22"/>
          <w:szCs w:val="22"/>
        </w:rPr>
        <w:t xml:space="preserve"> </w:t>
      </w:r>
      <w:r w:rsidRPr="0050308E">
        <w:rPr>
          <w:rFonts w:asciiTheme="majorHAnsi" w:hAnsiTheme="majorHAnsi" w:cstheme="majorHAnsi"/>
          <w:sz w:val="22"/>
          <w:szCs w:val="22"/>
        </w:rPr>
        <w:t xml:space="preserve">úteis, a contar da comunicação oficial. </w:t>
      </w:r>
    </w:p>
    <w:p w14:paraId="216AAEB3" w14:textId="1B280340" w:rsidR="003C7A23" w:rsidRPr="0050308E" w:rsidRDefault="003C7A23" w:rsidP="00576247">
      <w:pPr>
        <w:pStyle w:val="Nivel3"/>
        <w:numPr>
          <w:ilvl w:val="2"/>
          <w:numId w:val="25"/>
        </w:numPr>
        <w:ind w:left="1418" w:hanging="851"/>
        <w:rPr>
          <w:rFonts w:asciiTheme="majorHAnsi" w:hAnsiTheme="majorHAnsi" w:cstheme="majorHAnsi"/>
          <w:sz w:val="22"/>
          <w:szCs w:val="22"/>
        </w:rPr>
      </w:pPr>
      <w:bookmarkStart w:id="55" w:name="_Hlk113876035"/>
      <w:r w:rsidRPr="0050308E">
        <w:rPr>
          <w:rFonts w:asciiTheme="majorHAnsi" w:hAnsiTheme="majorHAnsi" w:cstheme="majorHAnsi"/>
          <w:sz w:val="22"/>
          <w:szCs w:val="22"/>
        </w:rPr>
        <w:t xml:space="preserve">Para as infrações previstas nos itens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_Ref114668085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12.1.1</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_Ref114668108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12.1.2</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e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_Ref114668139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12.1.3</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a multa será de </w:t>
      </w:r>
      <w:r w:rsidRPr="0050308E">
        <w:rPr>
          <w:rFonts w:asciiTheme="majorHAnsi" w:hAnsiTheme="majorHAnsi" w:cstheme="majorHAnsi"/>
          <w:color w:val="auto"/>
          <w:sz w:val="22"/>
          <w:szCs w:val="22"/>
        </w:rPr>
        <w:t xml:space="preserve">0,5% a 15% </w:t>
      </w:r>
      <w:r w:rsidRPr="0050308E">
        <w:rPr>
          <w:rFonts w:asciiTheme="majorHAnsi" w:hAnsiTheme="majorHAnsi" w:cstheme="majorHAnsi"/>
          <w:sz w:val="22"/>
          <w:szCs w:val="22"/>
        </w:rPr>
        <w:t>do valor do contrato licitado.</w:t>
      </w:r>
    </w:p>
    <w:bookmarkEnd w:id="55"/>
    <w:p w14:paraId="14BCBB28" w14:textId="79AE69C4" w:rsidR="003C7A23"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 xml:space="preserve">Para as infrações previstas nos itens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_Ref114668249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12.1.4</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_Ref114668245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12.1.5</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_Ref114668247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12.1.6</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_Ref114668251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12.1.8</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e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_Ref114668252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12.1.9</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a multa será de </w:t>
      </w:r>
      <w:r w:rsidRPr="0050308E">
        <w:rPr>
          <w:rFonts w:asciiTheme="majorHAnsi" w:hAnsiTheme="majorHAnsi" w:cstheme="majorHAnsi"/>
          <w:color w:val="auto"/>
          <w:sz w:val="22"/>
          <w:szCs w:val="22"/>
        </w:rPr>
        <w:t xml:space="preserve">15% a 30% </w:t>
      </w:r>
      <w:r w:rsidRPr="0050308E">
        <w:rPr>
          <w:rFonts w:asciiTheme="majorHAnsi" w:hAnsiTheme="majorHAnsi" w:cstheme="majorHAnsi"/>
          <w:sz w:val="22"/>
          <w:szCs w:val="22"/>
        </w:rPr>
        <w:t>do valor do contrato licitado.</w:t>
      </w:r>
    </w:p>
    <w:p w14:paraId="6F92F65F" w14:textId="77777777"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As sanções de advertência, impedimento de licitar e contratar e declaração de inidoneidade para licitar ou contratar poderão ser aplicadas, cumulativamente ou não, à penalidade de multa.</w:t>
      </w:r>
    </w:p>
    <w:p w14:paraId="7402801D" w14:textId="77777777"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Na aplicação da sanção de multa será facultada a defesa do interessado no prazo de 15 (quinze) dias úteis, contado da data de sua intimação.</w:t>
      </w:r>
    </w:p>
    <w:p w14:paraId="1EF9BE11" w14:textId="02206D4E"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A sanção de impedimento de licitar e contratar será aplicada ao responsável em decorrência das infrações administrativas relacionadas nos itens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_Ref114668085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12.1.1</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_Ref114668108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12.1.2</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e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_Ref114668139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12.1.3</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22B20075"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Poderá ser aplicada ao responsável a sanção de declaração de inidoneidade para licitar ou contratar, em decorrência da prática das infrações dispostas nos </w:t>
      </w:r>
      <w:r w:rsidRPr="0050308E">
        <w:rPr>
          <w:rFonts w:asciiTheme="majorHAnsi" w:hAnsiTheme="majorHAnsi" w:cstheme="majorHAnsi"/>
          <w:color w:val="auto"/>
          <w:sz w:val="22"/>
          <w:szCs w:val="22"/>
        </w:rPr>
        <w:t xml:space="preserve">itens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_Ref114668249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12.1.4</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xml:space="preserve">,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_Ref114668245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12.1.5</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xml:space="preserve">,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_Ref114668247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12.1.6</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xml:space="preserve">,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_Ref114668251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12.1.8</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xml:space="preserve"> e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_Ref114668252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12.1.9</w:t>
      </w:r>
      <w:r w:rsidRPr="0050308E">
        <w:rPr>
          <w:rFonts w:asciiTheme="majorHAnsi" w:hAnsiTheme="majorHAnsi" w:cstheme="majorHAnsi"/>
          <w:color w:val="auto"/>
          <w:sz w:val="22"/>
          <w:szCs w:val="22"/>
        </w:rPr>
        <w:fldChar w:fldCharType="end"/>
      </w:r>
      <w:r w:rsidRPr="0050308E">
        <w:rPr>
          <w:rFonts w:asciiTheme="majorHAnsi" w:hAnsiTheme="majorHAnsi" w:cstheme="majorHAnsi"/>
          <w:sz w:val="22"/>
          <w:szCs w:val="22"/>
        </w:rPr>
        <w:t xml:space="preserve">, </w:t>
      </w:r>
      <w:r w:rsidRPr="0050308E">
        <w:rPr>
          <w:rFonts w:asciiTheme="majorHAnsi" w:hAnsiTheme="majorHAnsi" w:cstheme="majorHAnsi"/>
          <w:color w:val="auto"/>
          <w:sz w:val="22"/>
          <w:szCs w:val="22"/>
        </w:rPr>
        <w:t xml:space="preserve">bem como pelas infrações administrativas previstas nos itens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_Ref114668085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12.1.1</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xml:space="preserve">,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_Ref114668108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12.1.2</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xml:space="preserve"> e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_Ref114668139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12.1.3</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xml:space="preserve"> </w:t>
      </w:r>
      <w:r w:rsidRPr="0050308E">
        <w:rPr>
          <w:rFonts w:asciiTheme="majorHAnsi" w:hAnsiTheme="majorHAnsi" w:cstheme="majorHAnsi"/>
          <w:sz w:val="22"/>
          <w:szCs w:val="22"/>
        </w:rPr>
        <w:t xml:space="preserve">que justifiquem a imposição de penalidade mais grave que a sanção de impedimento de licitar e contratar, cuja duração observará o prazo previsto no </w:t>
      </w:r>
      <w:hyperlink r:id="rId41" w:anchor="art156§5" w:history="1">
        <w:r w:rsidRPr="0050308E">
          <w:rPr>
            <w:rStyle w:val="Hyperlink"/>
            <w:rFonts w:asciiTheme="majorHAnsi" w:hAnsiTheme="majorHAnsi" w:cstheme="majorHAnsi"/>
            <w:sz w:val="22"/>
            <w:szCs w:val="22"/>
          </w:rPr>
          <w:t>art. 156, §5º, da Lei n.º 14.133/2021</w:t>
        </w:r>
      </w:hyperlink>
      <w:r w:rsidRPr="0050308E">
        <w:rPr>
          <w:rFonts w:asciiTheme="majorHAnsi" w:hAnsiTheme="majorHAnsi" w:cstheme="majorHAnsi"/>
          <w:sz w:val="22"/>
          <w:szCs w:val="22"/>
        </w:rPr>
        <w:t>.</w:t>
      </w:r>
    </w:p>
    <w:p w14:paraId="7A500125" w14:textId="19F11B03"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A recusa injustificada do adjudicatário em assinar o contrato ou a ata de registro de preço, ou em aceitar ou retirar o instrumento equivalente no prazo estabelecido pela Administração, descrita no item </w:t>
      </w:r>
      <w:r w:rsidRPr="0050308E">
        <w:rPr>
          <w:rFonts w:asciiTheme="majorHAnsi" w:hAnsiTheme="majorHAnsi" w:cstheme="majorHAnsi"/>
          <w:sz w:val="22"/>
          <w:szCs w:val="22"/>
        </w:rPr>
        <w:fldChar w:fldCharType="begin"/>
      </w:r>
      <w:r w:rsidRPr="0050308E">
        <w:rPr>
          <w:rFonts w:asciiTheme="majorHAnsi" w:hAnsiTheme="majorHAnsi" w:cstheme="majorHAnsi"/>
          <w:sz w:val="22"/>
          <w:szCs w:val="22"/>
        </w:rPr>
        <w:instrText xml:space="preserve"> REF _Ref114668139 \r \h  \* MERGEFORMAT </w:instrText>
      </w:r>
      <w:r w:rsidRPr="0050308E">
        <w:rPr>
          <w:rFonts w:asciiTheme="majorHAnsi" w:hAnsiTheme="majorHAnsi" w:cstheme="majorHAnsi"/>
          <w:sz w:val="22"/>
          <w:szCs w:val="22"/>
        </w:rPr>
      </w:r>
      <w:r w:rsidRPr="0050308E">
        <w:rPr>
          <w:rFonts w:asciiTheme="majorHAnsi" w:hAnsiTheme="majorHAnsi" w:cstheme="majorHAnsi"/>
          <w:sz w:val="22"/>
          <w:szCs w:val="22"/>
        </w:rPr>
        <w:fldChar w:fldCharType="separate"/>
      </w:r>
      <w:r w:rsidR="00B314FF">
        <w:rPr>
          <w:rFonts w:asciiTheme="majorHAnsi" w:hAnsiTheme="majorHAnsi" w:cstheme="majorHAnsi"/>
          <w:sz w:val="22"/>
          <w:szCs w:val="22"/>
        </w:rPr>
        <w:t>12.1.3</w:t>
      </w:r>
      <w:r w:rsidRPr="0050308E">
        <w:rPr>
          <w:rFonts w:asciiTheme="majorHAnsi" w:hAnsiTheme="majorHAnsi" w:cstheme="majorHAnsi"/>
          <w:sz w:val="22"/>
          <w:szCs w:val="22"/>
        </w:rPr>
        <w:fldChar w:fldCharType="end"/>
      </w:r>
      <w:r w:rsidRPr="0050308E">
        <w:rPr>
          <w:rFonts w:asciiTheme="majorHAnsi" w:hAnsiTheme="majorHAnsi" w:cstheme="majorHAnsi"/>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2" w:history="1">
        <w:r w:rsidRPr="0050308E">
          <w:rPr>
            <w:rStyle w:val="Hyperlink"/>
            <w:rFonts w:asciiTheme="majorHAnsi" w:hAnsiTheme="majorHAnsi" w:cstheme="majorHAnsi"/>
            <w:sz w:val="22"/>
            <w:szCs w:val="22"/>
          </w:rPr>
          <w:t>art. 45, §4º da IN SEGES/ME n.º 73, de 2022</w:t>
        </w:r>
      </w:hyperlink>
      <w:r w:rsidRPr="0050308E">
        <w:rPr>
          <w:rFonts w:asciiTheme="majorHAnsi" w:hAnsiTheme="majorHAnsi" w:cstheme="majorHAnsi"/>
          <w:sz w:val="22"/>
          <w:szCs w:val="22"/>
        </w:rPr>
        <w:t xml:space="preserve">. </w:t>
      </w:r>
    </w:p>
    <w:p w14:paraId="41D4E151" w14:textId="3DA87D89" w:rsidR="00141A12"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O recurso e o pedido de reconsideração terão efeito suspensivo do ato ou da decisão recorrida até que sobrevenha decisão final da autoridade competente.</w:t>
      </w:r>
    </w:p>
    <w:p w14:paraId="57CC1C8F" w14:textId="77777777"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A aplicação das sanções previstas neste edital não exclui, em hipótese alguma, a obrigação de reparação integral dos danos causados.</w:t>
      </w:r>
    </w:p>
    <w:p w14:paraId="733F1C32" w14:textId="77777777" w:rsidR="00141A12" w:rsidRPr="0050308E" w:rsidRDefault="00141A12" w:rsidP="00F6658C">
      <w:pPr>
        <w:pStyle w:val="Nivel2"/>
        <w:numPr>
          <w:ilvl w:val="0"/>
          <w:numId w:val="0"/>
        </w:numPr>
        <w:rPr>
          <w:rFonts w:asciiTheme="majorHAnsi" w:hAnsiTheme="majorHAnsi" w:cstheme="majorHAnsi"/>
          <w:sz w:val="22"/>
          <w:szCs w:val="22"/>
        </w:rPr>
      </w:pPr>
    </w:p>
    <w:p w14:paraId="1286CD81" w14:textId="77777777" w:rsidR="003C7A23" w:rsidRPr="0050308E" w:rsidRDefault="003C7A23" w:rsidP="00576247">
      <w:pPr>
        <w:pStyle w:val="Nivel01"/>
        <w:numPr>
          <w:ilvl w:val="0"/>
          <w:numId w:val="25"/>
        </w:numPr>
        <w:ind w:left="0" w:firstLine="0"/>
        <w:rPr>
          <w:rFonts w:asciiTheme="majorHAnsi" w:hAnsiTheme="majorHAnsi" w:cstheme="majorHAnsi"/>
          <w:sz w:val="22"/>
          <w:szCs w:val="22"/>
        </w:rPr>
      </w:pPr>
      <w:bookmarkStart w:id="56" w:name="_Toc135469261"/>
      <w:r w:rsidRPr="0050308E">
        <w:rPr>
          <w:rFonts w:asciiTheme="majorHAnsi" w:hAnsiTheme="majorHAnsi" w:cstheme="majorHAnsi"/>
          <w:sz w:val="22"/>
          <w:szCs w:val="22"/>
        </w:rPr>
        <w:lastRenderedPageBreak/>
        <w:t>DA IMPUGNAÇÃO AO EDITAL E DO PEDIDO DE ESCLARECIMENTO</w:t>
      </w:r>
      <w:bookmarkEnd w:id="56"/>
    </w:p>
    <w:p w14:paraId="58868A7B" w14:textId="0C4CB1ED"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Qualquer pessoa é parte legítima para impugnar este Edital por irregularidade na aplicação da </w:t>
      </w:r>
      <w:hyperlink r:id="rId43" w:history="1">
        <w:r w:rsidRPr="0050308E">
          <w:rPr>
            <w:rStyle w:val="Hyperlink"/>
            <w:rFonts w:asciiTheme="majorHAnsi" w:hAnsiTheme="majorHAnsi" w:cstheme="majorHAnsi"/>
            <w:sz w:val="22"/>
            <w:szCs w:val="22"/>
          </w:rPr>
          <w:t>Lei nº 14.133, de 2021</w:t>
        </w:r>
      </w:hyperlink>
      <w:r w:rsidRPr="0050308E">
        <w:rPr>
          <w:rFonts w:asciiTheme="majorHAnsi" w:hAnsiTheme="majorHAnsi" w:cstheme="majorHAnsi"/>
          <w:sz w:val="22"/>
          <w:szCs w:val="22"/>
        </w:rPr>
        <w:t>, devendo protocolar o pedido até 3 (</w:t>
      </w:r>
      <w:r w:rsidR="004A0EA0" w:rsidRPr="0050308E">
        <w:rPr>
          <w:rFonts w:asciiTheme="majorHAnsi" w:hAnsiTheme="majorHAnsi" w:cstheme="majorHAnsi"/>
          <w:sz w:val="22"/>
          <w:szCs w:val="22"/>
        </w:rPr>
        <w:t>três</w:t>
      </w:r>
      <w:r w:rsidRPr="0050308E">
        <w:rPr>
          <w:rFonts w:asciiTheme="majorHAnsi" w:hAnsiTheme="majorHAnsi" w:cstheme="majorHAnsi"/>
          <w:sz w:val="22"/>
          <w:szCs w:val="22"/>
        </w:rPr>
        <w:t>) dias úteis antes da data da abertura do certame.</w:t>
      </w:r>
    </w:p>
    <w:p w14:paraId="3C7B6880" w14:textId="77777777"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A resposta à impugnação ou ao pedido de esclarecimento será divulgado em sítio eletrônico oficial no prazo de até 3 (três) dias úteis, limitado ao último dia útil anterior à data da abertura do certame.</w:t>
      </w:r>
    </w:p>
    <w:p w14:paraId="6564CBD7" w14:textId="7C5ED9A7"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 xml:space="preserve">A impugnação e o pedido de esclarecimento poderão ser realizados por forma eletrônica, </w:t>
      </w:r>
      <w:r w:rsidRPr="0050308E">
        <w:rPr>
          <w:rFonts w:asciiTheme="majorHAnsi" w:hAnsiTheme="majorHAnsi" w:cstheme="majorHAnsi"/>
          <w:i/>
          <w:iCs/>
          <w:color w:val="auto"/>
          <w:sz w:val="22"/>
          <w:szCs w:val="22"/>
        </w:rPr>
        <w:t>pelo seguinte meio</w:t>
      </w:r>
      <w:r w:rsidRPr="0050308E">
        <w:rPr>
          <w:rFonts w:asciiTheme="majorHAnsi" w:hAnsiTheme="majorHAnsi" w:cstheme="majorHAnsi"/>
          <w:sz w:val="22"/>
          <w:szCs w:val="22"/>
        </w:rPr>
        <w:t xml:space="preserve">: </w:t>
      </w:r>
      <w:r w:rsidR="00BF7502" w:rsidRPr="0050308E">
        <w:rPr>
          <w:rFonts w:asciiTheme="majorHAnsi" w:hAnsiTheme="majorHAnsi" w:cstheme="majorHAnsi"/>
          <w:sz w:val="22"/>
          <w:szCs w:val="22"/>
        </w:rPr>
        <w:t>copli@administracao.niteroi.rj.gov.br</w:t>
      </w:r>
    </w:p>
    <w:p w14:paraId="2B348ABF" w14:textId="77777777"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As impugnações e pedidos de esclarecimentos não suspendem os prazos previstos no certame.</w:t>
      </w:r>
    </w:p>
    <w:p w14:paraId="19BB7923" w14:textId="34327426" w:rsidR="003C7A23" w:rsidRPr="0050308E" w:rsidRDefault="003C7A23"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 xml:space="preserve">A concessão de efeito suspensivo à impugnação é medida excepcional e deverá ser motivada pelo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 nos autos do processo de licitação.</w:t>
      </w:r>
    </w:p>
    <w:p w14:paraId="7EDB0B28" w14:textId="77777777"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Acolhida a impugnação, será definida e publicada nova data para a realização do certame.</w:t>
      </w:r>
    </w:p>
    <w:p w14:paraId="3448077A" w14:textId="77777777" w:rsidR="003C7A23" w:rsidRPr="0050308E" w:rsidRDefault="003C7A23" w:rsidP="00576247">
      <w:pPr>
        <w:pStyle w:val="Nivel01"/>
        <w:numPr>
          <w:ilvl w:val="0"/>
          <w:numId w:val="25"/>
        </w:numPr>
        <w:ind w:left="0" w:firstLine="0"/>
        <w:rPr>
          <w:rFonts w:asciiTheme="majorHAnsi" w:hAnsiTheme="majorHAnsi" w:cstheme="majorHAnsi"/>
          <w:sz w:val="22"/>
          <w:szCs w:val="22"/>
        </w:rPr>
      </w:pPr>
      <w:bookmarkStart w:id="57" w:name="_Toc135469262"/>
      <w:r w:rsidRPr="0050308E">
        <w:rPr>
          <w:rFonts w:asciiTheme="majorHAnsi" w:hAnsiTheme="majorHAnsi" w:cstheme="majorHAnsi"/>
          <w:sz w:val="22"/>
          <w:szCs w:val="22"/>
        </w:rPr>
        <w:t>DAS DISPOSIÇÕES GERAIS</w:t>
      </w:r>
      <w:bookmarkEnd w:id="57"/>
    </w:p>
    <w:p w14:paraId="4A53963B" w14:textId="77777777" w:rsidR="003C7A23" w:rsidRPr="0050308E" w:rsidRDefault="003C7A23" w:rsidP="00576247">
      <w:pPr>
        <w:pStyle w:val="Nivel2"/>
        <w:numPr>
          <w:ilvl w:val="1"/>
          <w:numId w:val="25"/>
        </w:numPr>
        <w:ind w:left="0" w:firstLine="0"/>
        <w:rPr>
          <w:rFonts w:asciiTheme="majorHAnsi" w:hAnsiTheme="majorHAnsi" w:cstheme="majorHAnsi"/>
          <w:sz w:val="22"/>
          <w:szCs w:val="22"/>
        </w:rPr>
      </w:pPr>
      <w:r w:rsidRPr="0050308E">
        <w:rPr>
          <w:rFonts w:asciiTheme="majorHAnsi" w:hAnsiTheme="majorHAnsi" w:cstheme="majorHAnsi"/>
          <w:sz w:val="22"/>
          <w:szCs w:val="22"/>
        </w:rPr>
        <w:t>Será divulgada ata da sessão pública no sistema eletrônico.</w:t>
      </w:r>
    </w:p>
    <w:p w14:paraId="03B73725" w14:textId="77387075" w:rsidR="003C7A23" w:rsidRPr="0050308E" w:rsidRDefault="003C7A23" w:rsidP="00576247">
      <w:pPr>
        <w:pStyle w:val="Nivel2"/>
        <w:numPr>
          <w:ilvl w:val="1"/>
          <w:numId w:val="25"/>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57135A" w:rsidRPr="0050308E">
        <w:rPr>
          <w:rFonts w:asciiTheme="majorHAnsi" w:hAnsiTheme="majorHAnsi" w:cstheme="majorHAnsi"/>
          <w:sz w:val="22"/>
          <w:szCs w:val="22"/>
        </w:rPr>
        <w:t>Pregoeiro/Agente de Contratação/Comissão</w:t>
      </w:r>
      <w:r w:rsidRPr="0050308E">
        <w:rPr>
          <w:rFonts w:asciiTheme="majorHAnsi" w:hAnsiTheme="majorHAnsi" w:cstheme="majorHAnsi"/>
          <w:sz w:val="22"/>
          <w:szCs w:val="22"/>
        </w:rPr>
        <w:t>.</w:t>
      </w:r>
    </w:p>
    <w:p w14:paraId="26CB3486" w14:textId="77777777" w:rsidR="003C7A23" w:rsidRPr="0050308E" w:rsidRDefault="003C7A23" w:rsidP="00576247">
      <w:pPr>
        <w:pStyle w:val="Nivel2"/>
        <w:numPr>
          <w:ilvl w:val="1"/>
          <w:numId w:val="25"/>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Todas as referências de tempo no Edital, no aviso e durante a sessão pública observarão o horário de Brasília - DF.</w:t>
      </w:r>
    </w:p>
    <w:p w14:paraId="5CAAC75A" w14:textId="77777777" w:rsidR="003C7A23" w:rsidRPr="0050308E" w:rsidRDefault="003C7A23" w:rsidP="00576247">
      <w:pPr>
        <w:pStyle w:val="Nivel2"/>
        <w:numPr>
          <w:ilvl w:val="1"/>
          <w:numId w:val="25"/>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A homologação do resultado desta licitação não implicará direito à contratação.</w:t>
      </w:r>
    </w:p>
    <w:p w14:paraId="1EAEBD43" w14:textId="77777777" w:rsidR="003C7A23" w:rsidRPr="0050308E" w:rsidRDefault="003C7A23" w:rsidP="00576247">
      <w:pPr>
        <w:pStyle w:val="Nivel2"/>
        <w:numPr>
          <w:ilvl w:val="1"/>
          <w:numId w:val="25"/>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50308E" w:rsidRDefault="003C7A23" w:rsidP="00576247">
      <w:pPr>
        <w:pStyle w:val="Nivel2"/>
        <w:numPr>
          <w:ilvl w:val="1"/>
          <w:numId w:val="25"/>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50308E" w:rsidRDefault="003C7A23" w:rsidP="00576247">
      <w:pPr>
        <w:pStyle w:val="Nivel2"/>
        <w:numPr>
          <w:ilvl w:val="1"/>
          <w:numId w:val="25"/>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Na contagem dos prazos estabelecidos neste Edital e seus Anexos, excluir-se-á o dia do início e incluir-se-á o do vencimento. Só se iniciam e vencem os prazos em dias de expediente na Administração.</w:t>
      </w:r>
    </w:p>
    <w:p w14:paraId="3200564D" w14:textId="77777777" w:rsidR="003C7A23" w:rsidRPr="0050308E" w:rsidRDefault="003C7A23" w:rsidP="00576247">
      <w:pPr>
        <w:pStyle w:val="Nivel2"/>
        <w:numPr>
          <w:ilvl w:val="1"/>
          <w:numId w:val="25"/>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50308E" w:rsidRDefault="003C7A23" w:rsidP="00576247">
      <w:pPr>
        <w:pStyle w:val="Nivel2"/>
        <w:numPr>
          <w:ilvl w:val="1"/>
          <w:numId w:val="25"/>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Em caso de divergência entre disposições deste Edital e de seus anexos ou demais peças que compõem o processo, prevalecerá as deste Edital.</w:t>
      </w:r>
    </w:p>
    <w:p w14:paraId="3B988FF6" w14:textId="49190FD6" w:rsidR="003C7A23" w:rsidRPr="0050308E" w:rsidRDefault="003C7A23" w:rsidP="00576247">
      <w:pPr>
        <w:pStyle w:val="Nivel2"/>
        <w:numPr>
          <w:ilvl w:val="1"/>
          <w:numId w:val="25"/>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O Edital e seus anexos estão disponíveis, na íntegra, no Portal Nacional de Contratações Públicas (PNCP) e endereço</w:t>
      </w:r>
      <w:r w:rsidR="00BF7502" w:rsidRPr="0050308E">
        <w:rPr>
          <w:rFonts w:asciiTheme="majorHAnsi" w:hAnsiTheme="majorHAnsi" w:cstheme="majorHAnsi"/>
          <w:sz w:val="22"/>
          <w:szCs w:val="22"/>
        </w:rPr>
        <w:t>s</w:t>
      </w:r>
      <w:r w:rsidRPr="0050308E">
        <w:rPr>
          <w:rFonts w:asciiTheme="majorHAnsi" w:hAnsiTheme="majorHAnsi" w:cstheme="majorHAnsi"/>
          <w:sz w:val="22"/>
          <w:szCs w:val="22"/>
        </w:rPr>
        <w:t xml:space="preserve"> eletrônico</w:t>
      </w:r>
      <w:r w:rsidR="00BF7502" w:rsidRPr="0050308E">
        <w:rPr>
          <w:rFonts w:asciiTheme="majorHAnsi" w:hAnsiTheme="majorHAnsi" w:cstheme="majorHAnsi"/>
          <w:sz w:val="22"/>
          <w:szCs w:val="22"/>
        </w:rPr>
        <w:t xml:space="preserve">s: </w:t>
      </w:r>
      <w:hyperlink r:id="rId44" w:history="1">
        <w:r w:rsidR="00BF7502" w:rsidRPr="0050308E">
          <w:rPr>
            <w:rStyle w:val="Hyperlink"/>
            <w:rFonts w:asciiTheme="majorHAnsi" w:hAnsiTheme="majorHAnsi" w:cstheme="majorHAnsi"/>
            <w:sz w:val="22"/>
            <w:szCs w:val="22"/>
          </w:rPr>
          <w:t>www.comprasgov.gov.br</w:t>
        </w:r>
      </w:hyperlink>
      <w:r w:rsidR="00BF7502" w:rsidRPr="0050308E">
        <w:rPr>
          <w:rFonts w:asciiTheme="majorHAnsi" w:hAnsiTheme="majorHAnsi" w:cstheme="majorHAnsi"/>
          <w:sz w:val="22"/>
          <w:szCs w:val="22"/>
        </w:rPr>
        <w:t xml:space="preserve"> e www.niteroi.rj.gov.br</w:t>
      </w:r>
      <w:r w:rsidRPr="0050308E">
        <w:rPr>
          <w:rFonts w:asciiTheme="majorHAnsi" w:hAnsiTheme="majorHAnsi" w:cstheme="majorHAnsi"/>
          <w:sz w:val="22"/>
          <w:szCs w:val="22"/>
        </w:rPr>
        <w:t>.</w:t>
      </w:r>
    </w:p>
    <w:p w14:paraId="66D7AB8E" w14:textId="77777777" w:rsidR="003C7A23" w:rsidRPr="0050308E" w:rsidRDefault="003C7A23" w:rsidP="00576247">
      <w:pPr>
        <w:pStyle w:val="Nivel2"/>
        <w:numPr>
          <w:ilvl w:val="1"/>
          <w:numId w:val="25"/>
        </w:numPr>
        <w:ind w:left="0" w:firstLine="0"/>
        <w:rPr>
          <w:rFonts w:asciiTheme="majorHAnsi" w:eastAsia="Times New Roman" w:hAnsiTheme="majorHAnsi" w:cstheme="majorHAnsi"/>
          <w:sz w:val="22"/>
          <w:szCs w:val="22"/>
        </w:rPr>
      </w:pPr>
      <w:r w:rsidRPr="0050308E">
        <w:rPr>
          <w:rFonts w:asciiTheme="majorHAnsi" w:hAnsiTheme="majorHAnsi" w:cstheme="majorHAnsi"/>
          <w:sz w:val="22"/>
          <w:szCs w:val="22"/>
        </w:rPr>
        <w:t>Integram este Edital, para todos os fins e efeitos, os seguintes anexos:</w:t>
      </w:r>
    </w:p>
    <w:p w14:paraId="0975EE39" w14:textId="3F1FFD72" w:rsidR="00F6658C" w:rsidRPr="0050308E" w:rsidRDefault="00F6658C"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ANEXO I -</w:t>
      </w:r>
      <w:r w:rsidR="003C7A23" w:rsidRPr="0050308E">
        <w:rPr>
          <w:rFonts w:asciiTheme="majorHAnsi" w:hAnsiTheme="majorHAnsi" w:cstheme="majorHAnsi"/>
          <w:sz w:val="22"/>
          <w:szCs w:val="22"/>
        </w:rPr>
        <w:t>Termo de Referência</w:t>
      </w:r>
    </w:p>
    <w:p w14:paraId="23C06225" w14:textId="494AC37F" w:rsidR="00743652" w:rsidRPr="0050308E" w:rsidRDefault="00743652" w:rsidP="00576247">
      <w:pPr>
        <w:pStyle w:val="Nivel3"/>
        <w:numPr>
          <w:ilvl w:val="2"/>
          <w:numId w:val="25"/>
        </w:numPr>
        <w:ind w:left="1418" w:hanging="851"/>
        <w:rPr>
          <w:rFonts w:asciiTheme="majorHAnsi" w:hAnsiTheme="majorHAnsi" w:cstheme="majorHAnsi"/>
          <w:sz w:val="22"/>
          <w:szCs w:val="22"/>
        </w:rPr>
      </w:pPr>
      <w:r w:rsidRPr="0050308E">
        <w:rPr>
          <w:rFonts w:asciiTheme="majorHAnsi" w:hAnsiTheme="majorHAnsi" w:cstheme="majorHAnsi"/>
          <w:sz w:val="22"/>
          <w:szCs w:val="22"/>
        </w:rPr>
        <w:t>ANEXO II – Minuta de Ata de Registro de Preços</w:t>
      </w:r>
    </w:p>
    <w:p w14:paraId="1EEAECB1" w14:textId="17BA6C02" w:rsidR="005D2690" w:rsidRDefault="004C483D" w:rsidP="005D2690">
      <w:pPr>
        <w:pStyle w:val="Nivel3"/>
        <w:numPr>
          <w:ilvl w:val="2"/>
          <w:numId w:val="25"/>
        </w:numPr>
        <w:rPr>
          <w:rFonts w:asciiTheme="majorHAnsi" w:hAnsiTheme="majorHAnsi" w:cstheme="majorHAnsi"/>
          <w:sz w:val="22"/>
          <w:szCs w:val="22"/>
        </w:rPr>
      </w:pPr>
      <w:r w:rsidRPr="0050308E">
        <w:rPr>
          <w:rFonts w:asciiTheme="majorHAnsi" w:hAnsiTheme="majorHAnsi" w:cstheme="majorHAnsi"/>
          <w:sz w:val="22"/>
          <w:szCs w:val="22"/>
        </w:rPr>
        <w:t xml:space="preserve"> </w:t>
      </w:r>
      <w:r w:rsidR="00F6658C" w:rsidRPr="0050308E">
        <w:rPr>
          <w:rFonts w:asciiTheme="majorHAnsi" w:hAnsiTheme="majorHAnsi" w:cstheme="majorHAnsi"/>
          <w:sz w:val="22"/>
          <w:szCs w:val="22"/>
        </w:rPr>
        <w:t xml:space="preserve">ANEXO </w:t>
      </w:r>
      <w:r w:rsidR="0036482A" w:rsidRPr="0050308E">
        <w:rPr>
          <w:rFonts w:asciiTheme="majorHAnsi" w:hAnsiTheme="majorHAnsi" w:cstheme="majorHAnsi"/>
          <w:sz w:val="22"/>
          <w:szCs w:val="22"/>
        </w:rPr>
        <w:t>III</w:t>
      </w:r>
      <w:r w:rsidR="00F6658C" w:rsidRPr="0050308E">
        <w:rPr>
          <w:rFonts w:asciiTheme="majorHAnsi" w:hAnsiTheme="majorHAnsi" w:cstheme="majorHAnsi"/>
          <w:sz w:val="22"/>
          <w:szCs w:val="22"/>
        </w:rPr>
        <w:t xml:space="preserve"> – </w:t>
      </w:r>
      <w:r w:rsidRPr="0050308E">
        <w:rPr>
          <w:rFonts w:asciiTheme="majorHAnsi" w:hAnsiTheme="majorHAnsi" w:cstheme="majorHAnsi"/>
          <w:sz w:val="22"/>
          <w:szCs w:val="22"/>
        </w:rPr>
        <w:t>Modelo de apresentação da propost</w:t>
      </w:r>
      <w:r w:rsidR="005D2690">
        <w:rPr>
          <w:rFonts w:asciiTheme="majorHAnsi" w:hAnsiTheme="majorHAnsi" w:cstheme="majorHAnsi"/>
          <w:sz w:val="22"/>
          <w:szCs w:val="22"/>
        </w:rPr>
        <w:t>a.</w:t>
      </w:r>
    </w:p>
    <w:p w14:paraId="1E809248" w14:textId="51009898" w:rsidR="003C7A23" w:rsidRPr="005D2690" w:rsidRDefault="004C483D" w:rsidP="005D2690">
      <w:pPr>
        <w:pStyle w:val="Nivel3"/>
        <w:numPr>
          <w:ilvl w:val="0"/>
          <w:numId w:val="0"/>
        </w:numPr>
        <w:rPr>
          <w:rFonts w:asciiTheme="majorHAnsi" w:hAnsiTheme="majorHAnsi" w:cstheme="majorHAnsi"/>
          <w:sz w:val="22"/>
          <w:szCs w:val="22"/>
        </w:rPr>
      </w:pPr>
      <w:r w:rsidRPr="005D2690">
        <w:rPr>
          <w:rFonts w:asciiTheme="majorHAnsi" w:eastAsia="MS Mincho" w:hAnsiTheme="majorHAnsi" w:cstheme="majorHAnsi"/>
          <w:sz w:val="22"/>
          <w:szCs w:val="22"/>
        </w:rPr>
        <w:t>N</w:t>
      </w:r>
      <w:r w:rsidR="009461EC" w:rsidRPr="005D2690">
        <w:rPr>
          <w:rFonts w:asciiTheme="majorHAnsi" w:eastAsia="MS Mincho" w:hAnsiTheme="majorHAnsi" w:cstheme="majorHAnsi"/>
          <w:sz w:val="22"/>
          <w:szCs w:val="22"/>
        </w:rPr>
        <w:t>iterói</w:t>
      </w:r>
      <w:r w:rsidR="003C7A23" w:rsidRPr="005D2690">
        <w:rPr>
          <w:rFonts w:asciiTheme="majorHAnsi" w:eastAsia="MS Mincho" w:hAnsiTheme="majorHAnsi" w:cstheme="majorHAnsi"/>
          <w:sz w:val="22"/>
          <w:szCs w:val="22"/>
        </w:rPr>
        <w:t xml:space="preserve">, </w:t>
      </w:r>
      <w:r w:rsidR="00576247" w:rsidRPr="005D2690">
        <w:rPr>
          <w:rFonts w:asciiTheme="majorHAnsi" w:eastAsia="MS Mincho" w:hAnsiTheme="majorHAnsi" w:cstheme="majorHAnsi"/>
          <w:sz w:val="22"/>
          <w:szCs w:val="22"/>
        </w:rPr>
        <w:t>26</w:t>
      </w:r>
      <w:r w:rsidR="003C7A23" w:rsidRPr="005D2690">
        <w:rPr>
          <w:rFonts w:asciiTheme="majorHAnsi" w:eastAsia="MS Mincho" w:hAnsiTheme="majorHAnsi" w:cstheme="majorHAnsi"/>
          <w:sz w:val="22"/>
          <w:szCs w:val="22"/>
        </w:rPr>
        <w:t xml:space="preserve"> de </w:t>
      </w:r>
      <w:r w:rsidRPr="005D2690">
        <w:rPr>
          <w:rFonts w:asciiTheme="majorHAnsi" w:eastAsia="MS Mincho" w:hAnsiTheme="majorHAnsi" w:cstheme="majorHAnsi"/>
          <w:sz w:val="22"/>
          <w:szCs w:val="22"/>
        </w:rPr>
        <w:t>julho</w:t>
      </w:r>
      <w:r w:rsidR="003C7A23" w:rsidRPr="005D2690">
        <w:rPr>
          <w:rFonts w:asciiTheme="majorHAnsi" w:eastAsia="MS Mincho" w:hAnsiTheme="majorHAnsi" w:cstheme="majorHAnsi"/>
          <w:sz w:val="22"/>
          <w:szCs w:val="22"/>
        </w:rPr>
        <w:t xml:space="preserve"> de 20</w:t>
      </w:r>
      <w:r w:rsidRPr="005D2690">
        <w:rPr>
          <w:rFonts w:asciiTheme="majorHAnsi" w:eastAsia="MS Mincho" w:hAnsiTheme="majorHAnsi" w:cstheme="majorHAnsi"/>
          <w:sz w:val="22"/>
          <w:szCs w:val="22"/>
        </w:rPr>
        <w:t>24.</w:t>
      </w:r>
    </w:p>
    <w:bookmarkEnd w:id="35"/>
    <w:p w14:paraId="025E3ADD" w14:textId="75C1F2C7" w:rsidR="007A455D" w:rsidRPr="0050308E" w:rsidRDefault="009461EC" w:rsidP="00F6658C">
      <w:pPr>
        <w:spacing w:before="120" w:after="120" w:line="276" w:lineRule="auto"/>
        <w:jc w:val="center"/>
        <w:rPr>
          <w:rFonts w:asciiTheme="majorHAnsi" w:eastAsia="MS Mincho" w:hAnsiTheme="majorHAnsi" w:cstheme="majorHAnsi"/>
          <w:b/>
          <w:sz w:val="22"/>
          <w:szCs w:val="22"/>
        </w:rPr>
      </w:pPr>
      <w:r w:rsidRPr="0050308E">
        <w:rPr>
          <w:rFonts w:asciiTheme="majorHAnsi" w:eastAsia="MS Mincho" w:hAnsiTheme="majorHAnsi" w:cstheme="majorHAnsi"/>
          <w:b/>
          <w:sz w:val="22"/>
          <w:szCs w:val="22"/>
        </w:rPr>
        <w:t>LUIZ VIEIRA</w:t>
      </w:r>
    </w:p>
    <w:p w14:paraId="06D9B0C0" w14:textId="596565B7" w:rsidR="009461EC" w:rsidRPr="0050308E" w:rsidRDefault="009461EC" w:rsidP="00F6658C">
      <w:pPr>
        <w:spacing w:before="120" w:after="120" w:line="276" w:lineRule="auto"/>
        <w:jc w:val="center"/>
        <w:rPr>
          <w:rFonts w:asciiTheme="majorHAnsi" w:eastAsia="MS Mincho" w:hAnsiTheme="majorHAnsi" w:cstheme="majorHAnsi"/>
          <w:b/>
          <w:sz w:val="22"/>
          <w:szCs w:val="22"/>
        </w:rPr>
      </w:pPr>
      <w:r w:rsidRPr="0050308E">
        <w:rPr>
          <w:rFonts w:asciiTheme="majorHAnsi" w:eastAsia="MS Mincho" w:hAnsiTheme="majorHAnsi" w:cstheme="majorHAnsi"/>
          <w:b/>
          <w:sz w:val="22"/>
          <w:szCs w:val="22"/>
        </w:rPr>
        <w:lastRenderedPageBreak/>
        <w:t>Secretário Municipal de Administração</w:t>
      </w:r>
    </w:p>
    <w:p w14:paraId="59999E7A" w14:textId="77777777" w:rsidR="009461EC" w:rsidRPr="0050308E" w:rsidRDefault="009461EC" w:rsidP="00F6658C">
      <w:pPr>
        <w:spacing w:before="120" w:after="120" w:line="276" w:lineRule="auto"/>
        <w:jc w:val="center"/>
        <w:rPr>
          <w:rFonts w:asciiTheme="majorHAnsi" w:eastAsia="MS Mincho" w:hAnsiTheme="majorHAnsi" w:cstheme="majorHAnsi"/>
          <w:b/>
          <w:color w:val="FF0000"/>
          <w:sz w:val="22"/>
          <w:szCs w:val="22"/>
        </w:rPr>
      </w:pPr>
    </w:p>
    <w:p w14:paraId="3C08D943" w14:textId="6A616C56" w:rsidR="004C483D" w:rsidRDefault="004C483D" w:rsidP="00576247">
      <w:pPr>
        <w:widowControl w:val="0"/>
        <w:autoSpaceDE w:val="0"/>
        <w:autoSpaceDN w:val="0"/>
        <w:spacing w:before="91"/>
        <w:ind w:right="4196"/>
        <w:jc w:val="center"/>
        <w:rPr>
          <w:rFonts w:asciiTheme="majorHAnsi" w:eastAsia="Arial" w:hAnsiTheme="majorHAnsi" w:cstheme="majorHAnsi"/>
          <w:b/>
          <w:bCs/>
          <w:sz w:val="22"/>
          <w:szCs w:val="22"/>
          <w:lang w:val="pt-PT" w:eastAsia="en-US"/>
        </w:rPr>
      </w:pPr>
      <w:r w:rsidRPr="0050308E">
        <w:rPr>
          <w:rFonts w:asciiTheme="majorHAnsi" w:eastAsia="Arial" w:hAnsiTheme="majorHAnsi" w:cstheme="majorHAnsi"/>
          <w:b/>
          <w:bCs/>
          <w:sz w:val="22"/>
          <w:szCs w:val="22"/>
          <w:lang w:val="pt-PT" w:eastAsia="en-US"/>
        </w:rPr>
        <w:t xml:space="preserve">ANEXO I - </w:t>
      </w:r>
      <w:r w:rsidRPr="004C483D">
        <w:rPr>
          <w:rFonts w:asciiTheme="majorHAnsi" w:eastAsia="Arial" w:hAnsiTheme="majorHAnsi" w:cstheme="majorHAnsi"/>
          <w:b/>
          <w:bCs/>
          <w:sz w:val="22"/>
          <w:szCs w:val="22"/>
          <w:lang w:val="pt-PT" w:eastAsia="en-US"/>
        </w:rPr>
        <w:t>TERMO</w:t>
      </w:r>
      <w:r w:rsidRPr="004C483D">
        <w:rPr>
          <w:rFonts w:asciiTheme="majorHAnsi" w:eastAsia="Arial" w:hAnsiTheme="majorHAnsi" w:cstheme="majorHAnsi"/>
          <w:b/>
          <w:bCs/>
          <w:spacing w:val="-9"/>
          <w:sz w:val="22"/>
          <w:szCs w:val="22"/>
          <w:lang w:val="pt-PT" w:eastAsia="en-US"/>
        </w:rPr>
        <w:t xml:space="preserve"> </w:t>
      </w:r>
      <w:r w:rsidRPr="004C483D">
        <w:rPr>
          <w:rFonts w:asciiTheme="majorHAnsi" w:eastAsia="Arial" w:hAnsiTheme="majorHAnsi" w:cstheme="majorHAnsi"/>
          <w:b/>
          <w:bCs/>
          <w:sz w:val="22"/>
          <w:szCs w:val="22"/>
          <w:lang w:val="pt-PT" w:eastAsia="en-US"/>
        </w:rPr>
        <w:t>DE</w:t>
      </w:r>
      <w:r w:rsidRPr="004C483D">
        <w:rPr>
          <w:rFonts w:asciiTheme="majorHAnsi" w:eastAsia="Arial" w:hAnsiTheme="majorHAnsi" w:cstheme="majorHAnsi"/>
          <w:b/>
          <w:bCs/>
          <w:spacing w:val="-4"/>
          <w:sz w:val="22"/>
          <w:szCs w:val="22"/>
          <w:lang w:val="pt-PT" w:eastAsia="en-US"/>
        </w:rPr>
        <w:t xml:space="preserve"> </w:t>
      </w:r>
      <w:r w:rsidRPr="004C483D">
        <w:rPr>
          <w:rFonts w:asciiTheme="majorHAnsi" w:eastAsia="Arial" w:hAnsiTheme="majorHAnsi" w:cstheme="majorHAnsi"/>
          <w:b/>
          <w:bCs/>
          <w:sz w:val="22"/>
          <w:szCs w:val="22"/>
          <w:lang w:val="pt-PT" w:eastAsia="en-US"/>
        </w:rPr>
        <w:t>REFERÊNCIA</w:t>
      </w:r>
    </w:p>
    <w:p w14:paraId="2E5D0770" w14:textId="77777777" w:rsidR="0036482A" w:rsidRDefault="0036482A" w:rsidP="00AD4A41">
      <w:pPr>
        <w:spacing w:before="120" w:after="120" w:line="276" w:lineRule="auto"/>
        <w:rPr>
          <w:rFonts w:asciiTheme="majorHAnsi" w:eastAsia="Arial" w:hAnsiTheme="majorHAnsi" w:cstheme="majorHAnsi"/>
          <w:b/>
          <w:bCs/>
          <w:sz w:val="22"/>
          <w:szCs w:val="22"/>
          <w:lang w:val="pt-PT" w:eastAsia="en-US"/>
        </w:rPr>
      </w:pPr>
    </w:p>
    <w:p w14:paraId="04C3AF7E" w14:textId="77777777" w:rsidR="00AD4A41" w:rsidRPr="00AD4A41" w:rsidRDefault="00AD4A41" w:rsidP="00AD4A41">
      <w:pPr>
        <w:widowControl w:val="0"/>
        <w:numPr>
          <w:ilvl w:val="0"/>
          <w:numId w:val="37"/>
        </w:numPr>
        <w:tabs>
          <w:tab w:val="left" w:pos="761"/>
        </w:tabs>
        <w:autoSpaceDE w:val="0"/>
        <w:autoSpaceDN w:val="0"/>
        <w:spacing w:before="267"/>
        <w:ind w:left="761" w:hanging="221"/>
        <w:outlineLvl w:val="1"/>
        <w:rPr>
          <w:rFonts w:ascii="Calibri" w:eastAsia="Times New Roman" w:hAnsi="Times New Roman" w:cs="Times New Roman"/>
          <w:b/>
          <w:bCs/>
          <w:sz w:val="22"/>
          <w:szCs w:val="22"/>
          <w:lang w:val="pt-PT" w:eastAsia="en-US"/>
        </w:rPr>
      </w:pPr>
      <w:r w:rsidRPr="00AD4A41">
        <w:rPr>
          <w:rFonts w:ascii="Calibri" w:eastAsia="Times New Roman" w:hAnsi="Times New Roman" w:cs="Times New Roman"/>
          <w:b/>
          <w:bCs/>
          <w:spacing w:val="-2"/>
          <w:sz w:val="22"/>
          <w:szCs w:val="22"/>
          <w:lang w:val="pt-PT" w:eastAsia="en-US"/>
        </w:rPr>
        <w:t>OBJETO</w:t>
      </w:r>
    </w:p>
    <w:p w14:paraId="623029BF" w14:textId="77777777" w:rsidR="00AD4A41" w:rsidRPr="00AD4A41" w:rsidRDefault="00AD4A41" w:rsidP="00AD4A41">
      <w:pPr>
        <w:widowControl w:val="0"/>
        <w:autoSpaceDE w:val="0"/>
        <w:autoSpaceDN w:val="0"/>
        <w:spacing w:before="1"/>
        <w:rPr>
          <w:rFonts w:ascii="Calibri" w:eastAsia="Times New Roman" w:hAnsi="Times New Roman" w:cs="Times New Roman"/>
          <w:b/>
          <w:sz w:val="22"/>
          <w:szCs w:val="22"/>
          <w:lang w:val="pt-PT" w:eastAsia="en-US"/>
        </w:rPr>
      </w:pPr>
    </w:p>
    <w:p w14:paraId="6CBE6E55" w14:textId="77777777" w:rsidR="00AD4A41" w:rsidRPr="00AD4A41" w:rsidRDefault="00AD4A41" w:rsidP="00AD4A41">
      <w:pPr>
        <w:widowControl w:val="0"/>
        <w:numPr>
          <w:ilvl w:val="1"/>
          <w:numId w:val="37"/>
        </w:numPr>
        <w:tabs>
          <w:tab w:val="left" w:pos="1072"/>
        </w:tabs>
        <w:autoSpaceDE w:val="0"/>
        <w:autoSpaceDN w:val="0"/>
        <w:ind w:right="820" w:firstLine="0"/>
        <w:rPr>
          <w:rFonts w:ascii="Calibri" w:eastAsia="Times New Roman" w:hAnsi="Calibri" w:cs="Times New Roman"/>
          <w:sz w:val="22"/>
          <w:szCs w:val="22"/>
          <w:lang w:val="pt-PT" w:eastAsia="en-US"/>
        </w:rPr>
      </w:pPr>
      <w:r w:rsidRPr="00AD4A41">
        <w:rPr>
          <w:rFonts w:ascii="Calibri" w:eastAsia="Times New Roman" w:hAnsi="Calibri" w:cs="Times New Roman"/>
          <w:sz w:val="22"/>
          <w:szCs w:val="22"/>
          <w:lang w:val="pt-PT" w:eastAsia="en-US"/>
        </w:rPr>
        <w:t>O</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presente</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Termo</w:t>
      </w:r>
      <w:r w:rsidRPr="00AD4A41">
        <w:rPr>
          <w:rFonts w:ascii="Calibri" w:eastAsia="Times New Roman" w:hAnsi="Calibri" w:cs="Times New Roman"/>
          <w:spacing w:val="-4"/>
          <w:sz w:val="22"/>
          <w:szCs w:val="22"/>
          <w:lang w:val="pt-PT" w:eastAsia="en-US"/>
        </w:rPr>
        <w:t xml:space="preserve"> </w:t>
      </w:r>
      <w:r w:rsidRPr="00AD4A41">
        <w:rPr>
          <w:rFonts w:ascii="Calibri" w:eastAsia="Times New Roman" w:hAnsi="Calibri" w:cs="Times New Roman"/>
          <w:sz w:val="22"/>
          <w:szCs w:val="22"/>
          <w:lang w:val="pt-PT" w:eastAsia="en-US"/>
        </w:rPr>
        <w:t>de</w:t>
      </w:r>
      <w:r w:rsidRPr="00AD4A41">
        <w:rPr>
          <w:rFonts w:ascii="Calibri" w:eastAsia="Times New Roman" w:hAnsi="Calibri" w:cs="Times New Roman"/>
          <w:spacing w:val="-4"/>
          <w:sz w:val="22"/>
          <w:szCs w:val="22"/>
          <w:lang w:val="pt-PT" w:eastAsia="en-US"/>
        </w:rPr>
        <w:t xml:space="preserve"> </w:t>
      </w:r>
      <w:r w:rsidRPr="00AD4A41">
        <w:rPr>
          <w:rFonts w:ascii="Calibri" w:eastAsia="Times New Roman" w:hAnsi="Calibri" w:cs="Times New Roman"/>
          <w:sz w:val="22"/>
          <w:szCs w:val="22"/>
          <w:lang w:val="pt-PT" w:eastAsia="en-US"/>
        </w:rPr>
        <w:t>Referência</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tem</w:t>
      </w:r>
      <w:r w:rsidRPr="00AD4A41">
        <w:rPr>
          <w:rFonts w:ascii="Calibri" w:eastAsia="Times New Roman" w:hAnsi="Calibri" w:cs="Times New Roman"/>
          <w:spacing w:val="-1"/>
          <w:sz w:val="22"/>
          <w:szCs w:val="22"/>
          <w:lang w:val="pt-PT" w:eastAsia="en-US"/>
        </w:rPr>
        <w:t xml:space="preserve"> </w:t>
      </w:r>
      <w:r w:rsidRPr="00AD4A41">
        <w:rPr>
          <w:rFonts w:ascii="Calibri" w:eastAsia="Times New Roman" w:hAnsi="Calibri" w:cs="Times New Roman"/>
          <w:sz w:val="22"/>
          <w:szCs w:val="22"/>
          <w:lang w:val="pt-PT" w:eastAsia="en-US"/>
        </w:rPr>
        <w:t>por</w:t>
      </w:r>
      <w:r w:rsidRPr="00AD4A41">
        <w:rPr>
          <w:rFonts w:ascii="Calibri" w:eastAsia="Times New Roman" w:hAnsi="Calibri" w:cs="Times New Roman"/>
          <w:spacing w:val="-5"/>
          <w:sz w:val="22"/>
          <w:szCs w:val="22"/>
          <w:lang w:val="pt-PT" w:eastAsia="en-US"/>
        </w:rPr>
        <w:t xml:space="preserve"> </w:t>
      </w:r>
      <w:r w:rsidRPr="00AD4A41">
        <w:rPr>
          <w:rFonts w:ascii="Calibri" w:eastAsia="Times New Roman" w:hAnsi="Calibri" w:cs="Times New Roman"/>
          <w:sz w:val="22"/>
          <w:szCs w:val="22"/>
          <w:lang w:val="pt-PT" w:eastAsia="en-US"/>
        </w:rPr>
        <w:t>objetivo</w:t>
      </w:r>
      <w:r w:rsidRPr="00AD4A41">
        <w:rPr>
          <w:rFonts w:ascii="Calibri" w:eastAsia="Times New Roman" w:hAnsi="Calibri" w:cs="Times New Roman"/>
          <w:spacing w:val="-1"/>
          <w:sz w:val="22"/>
          <w:szCs w:val="22"/>
          <w:lang w:val="pt-PT" w:eastAsia="en-US"/>
        </w:rPr>
        <w:t xml:space="preserve"> </w:t>
      </w:r>
      <w:r w:rsidRPr="00AD4A41">
        <w:rPr>
          <w:rFonts w:ascii="Calibri" w:eastAsia="Times New Roman" w:hAnsi="Calibri" w:cs="Times New Roman"/>
          <w:sz w:val="22"/>
          <w:szCs w:val="22"/>
          <w:lang w:val="pt-PT" w:eastAsia="en-US"/>
        </w:rPr>
        <w:t>detalhar</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o</w:t>
      </w:r>
      <w:r w:rsidRPr="00AD4A41">
        <w:rPr>
          <w:rFonts w:ascii="Calibri" w:eastAsia="Times New Roman" w:hAnsi="Calibri" w:cs="Times New Roman"/>
          <w:spacing w:val="-4"/>
          <w:sz w:val="22"/>
          <w:szCs w:val="22"/>
          <w:lang w:val="pt-PT" w:eastAsia="en-US"/>
        </w:rPr>
        <w:t xml:space="preserve"> </w:t>
      </w:r>
      <w:r w:rsidRPr="00AD4A41">
        <w:rPr>
          <w:rFonts w:ascii="Calibri" w:eastAsia="Times New Roman" w:hAnsi="Calibri" w:cs="Times New Roman"/>
          <w:sz w:val="22"/>
          <w:szCs w:val="22"/>
          <w:lang w:val="pt-PT" w:eastAsia="en-US"/>
        </w:rPr>
        <w:t>procedimento</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z w:val="22"/>
          <w:szCs w:val="22"/>
          <w:lang w:val="pt-PT" w:eastAsia="en-US"/>
        </w:rPr>
        <w:t>licitatório</w:t>
      </w:r>
      <w:r w:rsidRPr="00AD4A41">
        <w:rPr>
          <w:rFonts w:ascii="Calibri" w:eastAsia="Times New Roman" w:hAnsi="Calibri" w:cs="Times New Roman"/>
          <w:spacing w:val="-1"/>
          <w:sz w:val="22"/>
          <w:szCs w:val="22"/>
          <w:lang w:val="pt-PT" w:eastAsia="en-US"/>
        </w:rPr>
        <w:t xml:space="preserve"> </w:t>
      </w:r>
      <w:r w:rsidRPr="00AD4A41">
        <w:rPr>
          <w:rFonts w:ascii="Calibri" w:eastAsia="Times New Roman" w:hAnsi="Calibri" w:cs="Times New Roman"/>
          <w:sz w:val="22"/>
          <w:szCs w:val="22"/>
          <w:lang w:val="pt-PT" w:eastAsia="en-US"/>
        </w:rPr>
        <w:t>para</w:t>
      </w:r>
      <w:r w:rsidRPr="00AD4A41">
        <w:rPr>
          <w:rFonts w:ascii="Calibri" w:eastAsia="Times New Roman" w:hAnsi="Calibri" w:cs="Times New Roman"/>
          <w:spacing w:val="-6"/>
          <w:sz w:val="22"/>
          <w:szCs w:val="22"/>
          <w:lang w:val="pt-PT" w:eastAsia="en-US"/>
        </w:rPr>
        <w:t xml:space="preserve"> </w:t>
      </w:r>
      <w:r w:rsidRPr="00AD4A41">
        <w:rPr>
          <w:rFonts w:ascii="Calibri" w:eastAsia="Times New Roman" w:hAnsi="Calibri" w:cs="Times New Roman"/>
          <w:sz w:val="22"/>
          <w:szCs w:val="22"/>
          <w:lang w:val="pt-PT" w:eastAsia="en-US"/>
        </w:rPr>
        <w:t xml:space="preserve">a </w:t>
      </w:r>
      <w:bookmarkStart w:id="58" w:name="_Hlk172887369"/>
      <w:r w:rsidRPr="00AD4A41">
        <w:rPr>
          <w:rFonts w:ascii="Calibri" w:eastAsia="Times New Roman" w:hAnsi="Calibri" w:cs="Times New Roman"/>
          <w:b/>
          <w:sz w:val="22"/>
          <w:szCs w:val="22"/>
          <w:lang w:val="pt-PT" w:eastAsia="en-US"/>
        </w:rPr>
        <w:t>AQUISIÇÃO DE</w:t>
      </w:r>
      <w:r w:rsidRPr="00AD4A41">
        <w:rPr>
          <w:rFonts w:ascii="Calibri" w:eastAsia="Times New Roman" w:hAnsi="Calibri" w:cs="Times New Roman"/>
          <w:b/>
          <w:spacing w:val="40"/>
          <w:sz w:val="22"/>
          <w:szCs w:val="22"/>
          <w:lang w:val="pt-PT" w:eastAsia="en-US"/>
        </w:rPr>
        <w:t xml:space="preserve"> </w:t>
      </w:r>
      <w:r w:rsidRPr="00AD4A41">
        <w:rPr>
          <w:rFonts w:ascii="Calibri" w:eastAsia="Times New Roman" w:hAnsi="Calibri" w:cs="Times New Roman"/>
          <w:b/>
          <w:sz w:val="22"/>
          <w:szCs w:val="22"/>
          <w:lang w:val="pt-PT" w:eastAsia="en-US"/>
        </w:rPr>
        <w:t xml:space="preserve">PÓ DE CAFÉ HOMOGÊNIO E AÇUCAR REFINADO </w:t>
      </w:r>
      <w:r w:rsidRPr="00AD4A41">
        <w:rPr>
          <w:rFonts w:ascii="Calibri" w:eastAsia="Times New Roman" w:hAnsi="Calibri" w:cs="Times New Roman"/>
          <w:sz w:val="22"/>
          <w:szCs w:val="22"/>
          <w:lang w:val="pt-PT" w:eastAsia="en-US"/>
        </w:rPr>
        <w:t xml:space="preserve">para atender às necessidades da Prefeitura Municipal de Niterói, conforme condições, quantidades e exigências estabelecidas neste instrumento e no Estudo Técnico </w:t>
      </w:r>
      <w:r w:rsidRPr="00AD4A41">
        <w:rPr>
          <w:rFonts w:ascii="Calibri" w:eastAsia="Times New Roman" w:hAnsi="Calibri" w:cs="Times New Roman"/>
          <w:spacing w:val="-2"/>
          <w:sz w:val="22"/>
          <w:szCs w:val="22"/>
          <w:lang w:val="pt-PT" w:eastAsia="en-US"/>
        </w:rPr>
        <w:t>Preliminar.</w:t>
      </w:r>
    </w:p>
    <w:bookmarkEnd w:id="58"/>
    <w:p w14:paraId="609BACEF" w14:textId="77777777" w:rsidR="00AD4A41" w:rsidRPr="00AD4A41" w:rsidRDefault="00AD4A41" w:rsidP="00AD4A41">
      <w:pPr>
        <w:widowControl w:val="0"/>
        <w:numPr>
          <w:ilvl w:val="1"/>
          <w:numId w:val="37"/>
        </w:numPr>
        <w:tabs>
          <w:tab w:val="left" w:pos="1070"/>
        </w:tabs>
        <w:autoSpaceDE w:val="0"/>
        <w:autoSpaceDN w:val="0"/>
        <w:spacing w:before="268"/>
        <w:ind w:left="1070" w:hanging="530"/>
        <w:rPr>
          <w:rFonts w:ascii="Calibri" w:eastAsia="Times New Roman" w:hAnsi="Calibri" w:cs="Times New Roman"/>
          <w:sz w:val="22"/>
          <w:szCs w:val="22"/>
          <w:lang w:val="pt-PT" w:eastAsia="en-US"/>
        </w:rPr>
      </w:pPr>
      <w:r w:rsidRPr="00AD4A41">
        <w:rPr>
          <w:rFonts w:ascii="Calibri" w:eastAsia="Times New Roman" w:hAnsi="Calibri" w:cs="Times New Roman"/>
          <w:sz w:val="22"/>
          <w:szCs w:val="22"/>
          <w:lang w:val="pt-PT" w:eastAsia="en-US"/>
        </w:rPr>
        <w:t>Para</w:t>
      </w:r>
      <w:r w:rsidRPr="00AD4A41">
        <w:rPr>
          <w:rFonts w:ascii="Calibri" w:eastAsia="Times New Roman" w:hAnsi="Calibri" w:cs="Times New Roman"/>
          <w:spacing w:val="-6"/>
          <w:sz w:val="22"/>
          <w:szCs w:val="22"/>
          <w:lang w:val="pt-PT" w:eastAsia="en-US"/>
        </w:rPr>
        <w:t xml:space="preserve"> </w:t>
      </w:r>
      <w:r w:rsidRPr="00AD4A41">
        <w:rPr>
          <w:rFonts w:ascii="Calibri" w:eastAsia="Times New Roman" w:hAnsi="Calibri" w:cs="Times New Roman"/>
          <w:sz w:val="22"/>
          <w:szCs w:val="22"/>
          <w:lang w:val="pt-PT" w:eastAsia="en-US"/>
        </w:rPr>
        <w:t>fins</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z w:val="22"/>
          <w:szCs w:val="22"/>
          <w:lang w:val="pt-PT" w:eastAsia="en-US"/>
        </w:rPr>
        <w:t>de</w:t>
      </w:r>
      <w:r w:rsidRPr="00AD4A41">
        <w:rPr>
          <w:rFonts w:ascii="Calibri" w:eastAsia="Times New Roman" w:hAnsi="Calibri" w:cs="Times New Roman"/>
          <w:spacing w:val="-5"/>
          <w:sz w:val="22"/>
          <w:szCs w:val="22"/>
          <w:lang w:val="pt-PT" w:eastAsia="en-US"/>
        </w:rPr>
        <w:t xml:space="preserve"> </w:t>
      </w:r>
      <w:r w:rsidRPr="00AD4A41">
        <w:rPr>
          <w:rFonts w:ascii="Calibri" w:eastAsia="Times New Roman" w:hAnsi="Calibri" w:cs="Times New Roman"/>
          <w:sz w:val="22"/>
          <w:szCs w:val="22"/>
          <w:lang w:val="pt-PT" w:eastAsia="en-US"/>
        </w:rPr>
        <w:t>classificação</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z w:val="22"/>
          <w:szCs w:val="22"/>
          <w:lang w:val="pt-PT" w:eastAsia="en-US"/>
        </w:rPr>
        <w:t>será</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z w:val="22"/>
          <w:szCs w:val="22"/>
          <w:lang w:val="pt-PT" w:eastAsia="en-US"/>
        </w:rPr>
        <w:t>considerado</w:t>
      </w:r>
      <w:r w:rsidRPr="00AD4A41">
        <w:rPr>
          <w:rFonts w:ascii="Calibri" w:eastAsia="Times New Roman" w:hAnsi="Calibri" w:cs="Times New Roman"/>
          <w:spacing w:val="-4"/>
          <w:sz w:val="22"/>
          <w:szCs w:val="22"/>
          <w:lang w:val="pt-PT" w:eastAsia="en-US"/>
        </w:rPr>
        <w:t xml:space="preserve"> </w:t>
      </w:r>
      <w:r w:rsidRPr="00AD4A41">
        <w:rPr>
          <w:rFonts w:ascii="Calibri" w:eastAsia="Times New Roman" w:hAnsi="Calibri" w:cs="Times New Roman"/>
          <w:sz w:val="22"/>
          <w:szCs w:val="22"/>
          <w:lang w:val="pt-PT" w:eastAsia="en-US"/>
        </w:rPr>
        <w:t>o</w:t>
      </w:r>
      <w:r w:rsidRPr="00AD4A41">
        <w:rPr>
          <w:rFonts w:ascii="Calibri" w:eastAsia="Times New Roman" w:hAnsi="Calibri" w:cs="Times New Roman"/>
          <w:spacing w:val="-5"/>
          <w:sz w:val="22"/>
          <w:szCs w:val="22"/>
          <w:lang w:val="pt-PT" w:eastAsia="en-US"/>
        </w:rPr>
        <w:t xml:space="preserve"> </w:t>
      </w:r>
      <w:r w:rsidRPr="00AD4A41">
        <w:rPr>
          <w:rFonts w:ascii="Calibri" w:eastAsia="Times New Roman" w:hAnsi="Calibri" w:cs="Times New Roman"/>
          <w:sz w:val="22"/>
          <w:szCs w:val="22"/>
          <w:lang w:val="pt-PT" w:eastAsia="en-US"/>
        </w:rPr>
        <w:t>menor</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z w:val="22"/>
          <w:szCs w:val="22"/>
          <w:lang w:val="pt-PT" w:eastAsia="en-US"/>
        </w:rPr>
        <w:t>valor</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z w:val="22"/>
          <w:szCs w:val="22"/>
          <w:lang w:val="pt-PT" w:eastAsia="en-US"/>
        </w:rPr>
        <w:t>por</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pacing w:val="-2"/>
          <w:sz w:val="22"/>
          <w:szCs w:val="22"/>
          <w:lang w:val="pt-PT" w:eastAsia="en-US"/>
        </w:rPr>
        <w:t>item.</w:t>
      </w:r>
    </w:p>
    <w:p w14:paraId="4F4648FB" w14:textId="77777777" w:rsidR="00AD4A41" w:rsidRPr="00AD4A41" w:rsidRDefault="00AD4A41" w:rsidP="00AD4A41">
      <w:pPr>
        <w:widowControl w:val="0"/>
        <w:autoSpaceDE w:val="0"/>
        <w:autoSpaceDN w:val="0"/>
        <w:jc w:val="both"/>
        <w:rPr>
          <w:rFonts w:ascii="Calibri" w:eastAsia="Times New Roman" w:hAnsi="Times New Roman" w:cs="Times New Roman"/>
          <w:sz w:val="22"/>
          <w:szCs w:val="22"/>
          <w:lang w:val="pt-PT" w:eastAsia="en-US"/>
        </w:rPr>
      </w:pPr>
    </w:p>
    <w:p w14:paraId="566A9E33" w14:textId="77777777" w:rsidR="00AD4A41" w:rsidRPr="00AD4A41" w:rsidRDefault="00AD4A41" w:rsidP="00AD4A41">
      <w:pPr>
        <w:widowControl w:val="0"/>
        <w:numPr>
          <w:ilvl w:val="1"/>
          <w:numId w:val="37"/>
        </w:numPr>
        <w:tabs>
          <w:tab w:val="left" w:pos="1072"/>
        </w:tabs>
        <w:autoSpaceDE w:val="0"/>
        <w:autoSpaceDN w:val="0"/>
        <w:ind w:right="2827" w:firstLine="0"/>
        <w:rPr>
          <w:rFonts w:ascii="Calibri" w:eastAsia="Times New Roman" w:hAnsi="Calibri" w:cs="Times New Roman"/>
          <w:sz w:val="22"/>
          <w:szCs w:val="22"/>
          <w:lang w:val="pt-PT" w:eastAsia="en-US"/>
        </w:rPr>
      </w:pPr>
      <w:r w:rsidRPr="00AD4A41">
        <w:rPr>
          <w:rFonts w:ascii="Calibri" w:eastAsia="Times New Roman" w:hAnsi="Calibri" w:cs="Times New Roman"/>
          <w:sz w:val="22"/>
          <w:szCs w:val="22"/>
          <w:lang w:val="pt-PT" w:eastAsia="en-US"/>
        </w:rPr>
        <w:t>A</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licitante</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deverá</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considerar</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que</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a</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sua</w:t>
      </w:r>
      <w:r w:rsidRPr="00AD4A41">
        <w:rPr>
          <w:rFonts w:ascii="Calibri" w:eastAsia="Times New Roman" w:hAnsi="Calibri" w:cs="Times New Roman"/>
          <w:spacing w:val="-5"/>
          <w:sz w:val="22"/>
          <w:szCs w:val="22"/>
          <w:lang w:val="pt-PT" w:eastAsia="en-US"/>
        </w:rPr>
        <w:t xml:space="preserve"> </w:t>
      </w:r>
      <w:r w:rsidRPr="00AD4A41">
        <w:rPr>
          <w:rFonts w:ascii="Calibri" w:eastAsia="Times New Roman" w:hAnsi="Calibri" w:cs="Times New Roman"/>
          <w:sz w:val="22"/>
          <w:szCs w:val="22"/>
          <w:lang w:val="pt-PT" w:eastAsia="en-US"/>
        </w:rPr>
        <w:t>oferta</w:t>
      </w:r>
      <w:r w:rsidRPr="00AD4A41">
        <w:rPr>
          <w:rFonts w:ascii="Calibri" w:eastAsia="Times New Roman" w:hAnsi="Calibri" w:cs="Times New Roman"/>
          <w:spacing w:val="-4"/>
          <w:sz w:val="22"/>
          <w:szCs w:val="22"/>
          <w:lang w:val="pt-PT" w:eastAsia="en-US"/>
        </w:rPr>
        <w:t xml:space="preserve"> </w:t>
      </w:r>
      <w:r w:rsidRPr="00AD4A41">
        <w:rPr>
          <w:rFonts w:ascii="Calibri" w:eastAsia="Times New Roman" w:hAnsi="Calibri" w:cs="Times New Roman"/>
          <w:sz w:val="22"/>
          <w:szCs w:val="22"/>
          <w:lang w:val="pt-PT" w:eastAsia="en-US"/>
        </w:rPr>
        <w:t>está</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em</w:t>
      </w:r>
      <w:r w:rsidRPr="00AD4A41">
        <w:rPr>
          <w:rFonts w:ascii="Calibri" w:eastAsia="Times New Roman" w:hAnsi="Calibri" w:cs="Times New Roman"/>
          <w:spacing w:val="-1"/>
          <w:sz w:val="22"/>
          <w:szCs w:val="22"/>
          <w:lang w:val="pt-PT" w:eastAsia="en-US"/>
        </w:rPr>
        <w:t xml:space="preserve"> </w:t>
      </w:r>
      <w:r w:rsidRPr="00AD4A41">
        <w:rPr>
          <w:rFonts w:ascii="Calibri" w:eastAsia="Times New Roman" w:hAnsi="Calibri" w:cs="Times New Roman"/>
          <w:sz w:val="22"/>
          <w:szCs w:val="22"/>
          <w:lang w:val="pt-PT" w:eastAsia="en-US"/>
        </w:rPr>
        <w:t>plena</w:t>
      </w:r>
      <w:r w:rsidRPr="00AD4A41">
        <w:rPr>
          <w:rFonts w:ascii="Calibri" w:eastAsia="Times New Roman" w:hAnsi="Calibri" w:cs="Times New Roman"/>
          <w:spacing w:val="-5"/>
          <w:sz w:val="22"/>
          <w:szCs w:val="22"/>
          <w:lang w:val="pt-PT" w:eastAsia="en-US"/>
        </w:rPr>
        <w:t xml:space="preserve"> </w:t>
      </w:r>
      <w:r w:rsidRPr="00AD4A41">
        <w:rPr>
          <w:rFonts w:ascii="Calibri" w:eastAsia="Times New Roman" w:hAnsi="Calibri" w:cs="Times New Roman"/>
          <w:sz w:val="22"/>
          <w:szCs w:val="22"/>
          <w:lang w:val="pt-PT" w:eastAsia="en-US"/>
        </w:rPr>
        <w:t>conformidade</w:t>
      </w:r>
      <w:r w:rsidRPr="00AD4A41">
        <w:rPr>
          <w:rFonts w:ascii="Calibri" w:eastAsia="Times New Roman" w:hAnsi="Calibri" w:cs="Times New Roman"/>
          <w:spacing w:val="-4"/>
          <w:sz w:val="22"/>
          <w:szCs w:val="22"/>
          <w:lang w:val="pt-PT" w:eastAsia="en-US"/>
        </w:rPr>
        <w:t xml:space="preserve"> </w:t>
      </w:r>
      <w:r w:rsidRPr="00AD4A41">
        <w:rPr>
          <w:rFonts w:ascii="Calibri" w:eastAsia="Times New Roman" w:hAnsi="Calibri" w:cs="Times New Roman"/>
          <w:sz w:val="22"/>
          <w:szCs w:val="22"/>
          <w:lang w:val="pt-PT" w:eastAsia="en-US"/>
        </w:rPr>
        <w:t>com</w:t>
      </w:r>
      <w:r w:rsidRPr="00AD4A41">
        <w:rPr>
          <w:rFonts w:ascii="Calibri" w:eastAsia="Times New Roman" w:hAnsi="Calibri" w:cs="Times New Roman"/>
          <w:spacing w:val="-1"/>
          <w:sz w:val="22"/>
          <w:szCs w:val="22"/>
          <w:lang w:val="pt-PT" w:eastAsia="en-US"/>
        </w:rPr>
        <w:t xml:space="preserve"> </w:t>
      </w:r>
      <w:r w:rsidRPr="00AD4A41">
        <w:rPr>
          <w:rFonts w:ascii="Calibri" w:eastAsia="Times New Roman" w:hAnsi="Calibri" w:cs="Times New Roman"/>
          <w:sz w:val="22"/>
          <w:szCs w:val="22"/>
          <w:lang w:val="pt-PT" w:eastAsia="en-US"/>
        </w:rPr>
        <w:t>as especificações e detalhamentos consignados neste Termo de Referência.</w:t>
      </w:r>
    </w:p>
    <w:p w14:paraId="5343DC46" w14:textId="77777777" w:rsidR="00AD4A41" w:rsidRPr="00AD4A41" w:rsidRDefault="00AD4A41" w:rsidP="00AD4A41">
      <w:pPr>
        <w:widowControl w:val="0"/>
        <w:autoSpaceDE w:val="0"/>
        <w:autoSpaceDN w:val="0"/>
        <w:spacing w:before="1"/>
        <w:jc w:val="both"/>
        <w:rPr>
          <w:rFonts w:ascii="Calibri" w:eastAsia="Times New Roman" w:hAnsi="Times New Roman" w:cs="Times New Roman"/>
          <w:sz w:val="22"/>
          <w:szCs w:val="22"/>
          <w:lang w:val="pt-PT" w:eastAsia="en-US"/>
        </w:rPr>
      </w:pPr>
    </w:p>
    <w:p w14:paraId="6D6649C9" w14:textId="77777777" w:rsidR="00AD4A41" w:rsidRPr="00AD4A41" w:rsidRDefault="00AD4A41" w:rsidP="00AD4A41">
      <w:pPr>
        <w:widowControl w:val="0"/>
        <w:numPr>
          <w:ilvl w:val="1"/>
          <w:numId w:val="37"/>
        </w:numPr>
        <w:tabs>
          <w:tab w:val="left" w:pos="1022"/>
        </w:tabs>
        <w:autoSpaceDE w:val="0"/>
        <w:autoSpaceDN w:val="0"/>
        <w:ind w:right="2587" w:firstLine="0"/>
        <w:rPr>
          <w:rFonts w:ascii="Calibri" w:eastAsia="Times New Roman" w:hAnsi="Calibri" w:cs="Times New Roman"/>
          <w:sz w:val="22"/>
          <w:szCs w:val="22"/>
          <w:lang w:val="pt-PT" w:eastAsia="en-US"/>
        </w:rPr>
      </w:pPr>
      <w:r w:rsidRPr="00AD4A41">
        <w:rPr>
          <w:rFonts w:ascii="Calibri" w:eastAsia="Times New Roman" w:hAnsi="Calibri" w:cs="Times New Roman"/>
          <w:sz w:val="22"/>
          <w:szCs w:val="22"/>
          <w:lang w:val="pt-PT" w:eastAsia="en-US"/>
        </w:rPr>
        <w:t>O</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z w:val="22"/>
          <w:szCs w:val="22"/>
          <w:lang w:val="pt-PT" w:eastAsia="en-US"/>
        </w:rPr>
        <w:t>objeto</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será</w:t>
      </w:r>
      <w:r w:rsidRPr="00AD4A41">
        <w:rPr>
          <w:rFonts w:ascii="Calibri" w:eastAsia="Times New Roman" w:hAnsi="Calibri" w:cs="Times New Roman"/>
          <w:spacing w:val="-1"/>
          <w:sz w:val="22"/>
          <w:szCs w:val="22"/>
          <w:lang w:val="pt-PT" w:eastAsia="en-US"/>
        </w:rPr>
        <w:t xml:space="preserve"> </w:t>
      </w:r>
      <w:r w:rsidRPr="00AD4A41">
        <w:rPr>
          <w:rFonts w:ascii="Calibri" w:eastAsia="Times New Roman" w:hAnsi="Calibri" w:cs="Times New Roman"/>
          <w:sz w:val="22"/>
          <w:szCs w:val="22"/>
          <w:lang w:val="pt-PT" w:eastAsia="en-US"/>
        </w:rPr>
        <w:t>licitado</w:t>
      </w:r>
      <w:r w:rsidRPr="00AD4A41">
        <w:rPr>
          <w:rFonts w:ascii="Calibri" w:eastAsia="Times New Roman" w:hAnsi="Calibri" w:cs="Times New Roman"/>
          <w:spacing w:val="-5"/>
          <w:sz w:val="22"/>
          <w:szCs w:val="22"/>
          <w:lang w:val="pt-PT" w:eastAsia="en-US"/>
        </w:rPr>
        <w:t xml:space="preserve"> </w:t>
      </w:r>
      <w:r w:rsidRPr="00AD4A41">
        <w:rPr>
          <w:rFonts w:ascii="Calibri" w:eastAsia="Times New Roman" w:hAnsi="Calibri" w:cs="Times New Roman"/>
          <w:sz w:val="22"/>
          <w:szCs w:val="22"/>
          <w:lang w:val="pt-PT" w:eastAsia="en-US"/>
        </w:rPr>
        <w:t>conforme</w:t>
      </w:r>
      <w:r w:rsidRPr="00AD4A41">
        <w:rPr>
          <w:rFonts w:ascii="Calibri" w:eastAsia="Times New Roman" w:hAnsi="Calibri" w:cs="Times New Roman"/>
          <w:spacing w:val="-1"/>
          <w:sz w:val="22"/>
          <w:szCs w:val="22"/>
          <w:lang w:val="pt-PT" w:eastAsia="en-US"/>
        </w:rPr>
        <w:t xml:space="preserve"> </w:t>
      </w:r>
      <w:r w:rsidRPr="00AD4A41">
        <w:rPr>
          <w:rFonts w:ascii="Calibri" w:eastAsia="Times New Roman" w:hAnsi="Calibri" w:cs="Times New Roman"/>
          <w:sz w:val="22"/>
          <w:szCs w:val="22"/>
          <w:lang w:val="pt-PT" w:eastAsia="en-US"/>
        </w:rPr>
        <w:t>a</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z w:val="22"/>
          <w:szCs w:val="22"/>
          <w:lang w:val="pt-PT" w:eastAsia="en-US"/>
        </w:rPr>
        <w:t>Tabela</w:t>
      </w:r>
      <w:r w:rsidRPr="00AD4A41">
        <w:rPr>
          <w:rFonts w:ascii="Calibri" w:eastAsia="Times New Roman" w:hAnsi="Calibri" w:cs="Times New Roman"/>
          <w:spacing w:val="-4"/>
          <w:sz w:val="22"/>
          <w:szCs w:val="22"/>
          <w:lang w:val="pt-PT" w:eastAsia="en-US"/>
        </w:rPr>
        <w:t xml:space="preserve"> </w:t>
      </w:r>
      <w:r w:rsidRPr="00AD4A41">
        <w:rPr>
          <w:rFonts w:ascii="Calibri" w:eastAsia="Times New Roman" w:hAnsi="Calibri" w:cs="Times New Roman"/>
          <w:sz w:val="22"/>
          <w:szCs w:val="22"/>
          <w:lang w:val="pt-PT" w:eastAsia="en-US"/>
        </w:rPr>
        <w:t>1</w:t>
      </w:r>
      <w:r w:rsidRPr="00AD4A41">
        <w:rPr>
          <w:rFonts w:ascii="Calibri" w:eastAsia="Times New Roman" w:hAnsi="Calibri" w:cs="Times New Roman"/>
          <w:spacing w:val="-1"/>
          <w:sz w:val="22"/>
          <w:szCs w:val="22"/>
          <w:lang w:val="pt-PT" w:eastAsia="en-US"/>
        </w:rPr>
        <w:t xml:space="preserve"> </w:t>
      </w:r>
      <w:r w:rsidRPr="00AD4A41">
        <w:rPr>
          <w:rFonts w:ascii="Calibri" w:eastAsia="Times New Roman" w:hAnsi="Calibri" w:cs="Times New Roman"/>
          <w:sz w:val="22"/>
          <w:szCs w:val="22"/>
          <w:lang w:val="pt-PT" w:eastAsia="en-US"/>
        </w:rPr>
        <w:t>e</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z w:val="22"/>
          <w:szCs w:val="22"/>
          <w:lang w:val="pt-PT" w:eastAsia="en-US"/>
        </w:rPr>
        <w:t>especificações</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z w:val="22"/>
          <w:szCs w:val="22"/>
          <w:lang w:val="pt-PT" w:eastAsia="en-US"/>
        </w:rPr>
        <w:t>do</w:t>
      </w:r>
      <w:r w:rsidRPr="00AD4A41">
        <w:rPr>
          <w:rFonts w:ascii="Calibri" w:eastAsia="Times New Roman" w:hAnsi="Calibri" w:cs="Times New Roman"/>
          <w:spacing w:val="-1"/>
          <w:sz w:val="22"/>
          <w:szCs w:val="22"/>
          <w:lang w:val="pt-PT" w:eastAsia="en-US"/>
        </w:rPr>
        <w:t xml:space="preserve"> </w:t>
      </w:r>
      <w:r w:rsidRPr="00AD4A41">
        <w:rPr>
          <w:rFonts w:ascii="Calibri" w:eastAsia="Times New Roman" w:hAnsi="Calibri" w:cs="Times New Roman"/>
          <w:sz w:val="22"/>
          <w:szCs w:val="22"/>
          <w:lang w:val="pt-PT" w:eastAsia="en-US"/>
        </w:rPr>
        <w:t>item</w:t>
      </w:r>
      <w:r w:rsidRPr="00AD4A41">
        <w:rPr>
          <w:rFonts w:ascii="Calibri" w:eastAsia="Times New Roman" w:hAnsi="Calibri" w:cs="Times New Roman"/>
          <w:spacing w:val="-2"/>
          <w:sz w:val="22"/>
          <w:szCs w:val="22"/>
          <w:lang w:val="pt-PT" w:eastAsia="en-US"/>
        </w:rPr>
        <w:t xml:space="preserve"> </w:t>
      </w:r>
      <w:r w:rsidRPr="00AD4A41">
        <w:rPr>
          <w:rFonts w:ascii="Calibri" w:eastAsia="Times New Roman" w:hAnsi="Calibri" w:cs="Times New Roman"/>
          <w:sz w:val="22"/>
          <w:szCs w:val="22"/>
          <w:lang w:val="pt-PT" w:eastAsia="en-US"/>
        </w:rPr>
        <w:t>5</w:t>
      </w:r>
      <w:r w:rsidRPr="00AD4A41">
        <w:rPr>
          <w:rFonts w:ascii="Calibri" w:eastAsia="Times New Roman" w:hAnsi="Calibri" w:cs="Times New Roman"/>
          <w:spacing w:val="-1"/>
          <w:sz w:val="22"/>
          <w:szCs w:val="22"/>
          <w:lang w:val="pt-PT" w:eastAsia="en-US"/>
        </w:rPr>
        <w:t xml:space="preserve"> </w:t>
      </w:r>
      <w:r w:rsidRPr="00AD4A41">
        <w:rPr>
          <w:rFonts w:ascii="Calibri" w:eastAsia="Times New Roman" w:hAnsi="Calibri" w:cs="Times New Roman"/>
          <w:sz w:val="22"/>
          <w:szCs w:val="22"/>
          <w:lang w:val="pt-PT" w:eastAsia="en-US"/>
        </w:rPr>
        <w:t>deste</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z w:val="22"/>
          <w:szCs w:val="22"/>
          <w:lang w:val="pt-PT" w:eastAsia="en-US"/>
        </w:rPr>
        <w:t>Termo</w:t>
      </w:r>
      <w:r w:rsidRPr="00AD4A41">
        <w:rPr>
          <w:rFonts w:ascii="Calibri" w:eastAsia="Times New Roman" w:hAnsi="Calibri" w:cs="Times New Roman"/>
          <w:spacing w:val="-3"/>
          <w:sz w:val="22"/>
          <w:szCs w:val="22"/>
          <w:lang w:val="pt-PT" w:eastAsia="en-US"/>
        </w:rPr>
        <w:t xml:space="preserve"> </w:t>
      </w:r>
      <w:r w:rsidRPr="00AD4A41">
        <w:rPr>
          <w:rFonts w:ascii="Calibri" w:eastAsia="Times New Roman" w:hAnsi="Calibri" w:cs="Times New Roman"/>
          <w:sz w:val="22"/>
          <w:szCs w:val="22"/>
          <w:lang w:val="pt-PT" w:eastAsia="en-US"/>
        </w:rPr>
        <w:t xml:space="preserve">de </w:t>
      </w:r>
      <w:r w:rsidRPr="00AD4A41">
        <w:rPr>
          <w:rFonts w:ascii="Calibri" w:eastAsia="Times New Roman" w:hAnsi="Calibri" w:cs="Times New Roman"/>
          <w:spacing w:val="-2"/>
          <w:sz w:val="22"/>
          <w:szCs w:val="22"/>
          <w:lang w:val="pt-PT" w:eastAsia="en-US"/>
        </w:rPr>
        <w:t>Referência.</w:t>
      </w:r>
    </w:p>
    <w:p w14:paraId="0829947E" w14:textId="77777777" w:rsidR="00AD4A41" w:rsidRPr="00AD4A41" w:rsidRDefault="00AD4A41" w:rsidP="00AD4A41">
      <w:pPr>
        <w:widowControl w:val="0"/>
        <w:autoSpaceDE w:val="0"/>
        <w:autoSpaceDN w:val="0"/>
        <w:spacing w:before="267"/>
        <w:jc w:val="both"/>
        <w:rPr>
          <w:rFonts w:ascii="Calibri" w:eastAsia="Times New Roman" w:hAnsi="Times New Roman" w:cs="Times New Roman"/>
          <w:sz w:val="22"/>
          <w:szCs w:val="22"/>
          <w:lang w:val="pt-PT" w:eastAsia="en-US"/>
        </w:rPr>
      </w:pPr>
    </w:p>
    <w:p w14:paraId="3E324B9D" w14:textId="77777777" w:rsidR="00AD4A41" w:rsidRPr="00AD4A41" w:rsidRDefault="00AD4A41" w:rsidP="00AD4A41">
      <w:pPr>
        <w:widowControl w:val="0"/>
        <w:autoSpaceDE w:val="0"/>
        <w:autoSpaceDN w:val="0"/>
        <w:rPr>
          <w:rFonts w:ascii="Calibri" w:eastAsia="Times New Roman" w:hAnsi="Calibri" w:cs="Times New Roman"/>
          <w:b/>
          <w:sz w:val="22"/>
          <w:szCs w:val="22"/>
          <w:lang w:val="pt-PT" w:eastAsia="en-US"/>
        </w:rPr>
      </w:pPr>
      <w:r w:rsidRPr="00AD4A41">
        <w:rPr>
          <w:rFonts w:ascii="Calibri" w:eastAsia="Times New Roman" w:hAnsi="Calibri" w:cs="Times New Roman"/>
          <w:b/>
          <w:sz w:val="22"/>
          <w:szCs w:val="22"/>
          <w:lang w:val="pt-PT" w:eastAsia="en-US"/>
        </w:rPr>
        <w:t>Tabela</w:t>
      </w:r>
      <w:r w:rsidRPr="00AD4A41">
        <w:rPr>
          <w:rFonts w:ascii="Calibri" w:eastAsia="Times New Roman" w:hAnsi="Calibri" w:cs="Times New Roman"/>
          <w:b/>
          <w:spacing w:val="-2"/>
          <w:sz w:val="22"/>
          <w:szCs w:val="22"/>
          <w:lang w:val="pt-PT" w:eastAsia="en-US"/>
        </w:rPr>
        <w:t xml:space="preserve"> </w:t>
      </w:r>
      <w:r w:rsidRPr="00AD4A41">
        <w:rPr>
          <w:rFonts w:ascii="Calibri" w:eastAsia="Times New Roman" w:hAnsi="Calibri" w:cs="Times New Roman"/>
          <w:b/>
          <w:sz w:val="22"/>
          <w:szCs w:val="22"/>
          <w:lang w:val="pt-PT" w:eastAsia="en-US"/>
        </w:rPr>
        <w:t>1</w:t>
      </w:r>
      <w:r w:rsidRPr="00AD4A41">
        <w:rPr>
          <w:rFonts w:ascii="Calibri" w:eastAsia="Times New Roman" w:hAnsi="Calibri" w:cs="Times New Roman"/>
          <w:b/>
          <w:spacing w:val="-1"/>
          <w:sz w:val="22"/>
          <w:szCs w:val="22"/>
          <w:lang w:val="pt-PT" w:eastAsia="en-US"/>
        </w:rPr>
        <w:t xml:space="preserve"> </w:t>
      </w:r>
      <w:r w:rsidRPr="00AD4A41">
        <w:rPr>
          <w:rFonts w:ascii="Calibri" w:eastAsia="Times New Roman" w:hAnsi="Calibri" w:cs="Times New Roman"/>
          <w:b/>
          <w:sz w:val="22"/>
          <w:szCs w:val="22"/>
          <w:lang w:val="pt-PT" w:eastAsia="en-US"/>
        </w:rPr>
        <w:t>–</w:t>
      </w:r>
      <w:r w:rsidRPr="00AD4A41">
        <w:rPr>
          <w:rFonts w:ascii="Calibri" w:eastAsia="Times New Roman" w:hAnsi="Calibri" w:cs="Times New Roman"/>
          <w:b/>
          <w:spacing w:val="-1"/>
          <w:sz w:val="22"/>
          <w:szCs w:val="22"/>
          <w:lang w:val="pt-PT" w:eastAsia="en-US"/>
        </w:rPr>
        <w:t xml:space="preserve"> </w:t>
      </w:r>
      <w:r w:rsidRPr="00AD4A41">
        <w:rPr>
          <w:rFonts w:ascii="Calibri" w:eastAsia="Times New Roman" w:hAnsi="Calibri" w:cs="Times New Roman"/>
          <w:b/>
          <w:sz w:val="22"/>
          <w:szCs w:val="22"/>
          <w:lang w:val="pt-PT" w:eastAsia="en-US"/>
        </w:rPr>
        <w:t>Do</w:t>
      </w:r>
      <w:r w:rsidRPr="00AD4A41">
        <w:rPr>
          <w:rFonts w:ascii="Calibri" w:eastAsia="Times New Roman" w:hAnsi="Calibri" w:cs="Times New Roman"/>
          <w:b/>
          <w:spacing w:val="-1"/>
          <w:sz w:val="22"/>
          <w:szCs w:val="22"/>
          <w:lang w:val="pt-PT" w:eastAsia="en-US"/>
        </w:rPr>
        <w:t xml:space="preserve"> </w:t>
      </w:r>
      <w:r w:rsidRPr="00AD4A41">
        <w:rPr>
          <w:rFonts w:ascii="Calibri" w:eastAsia="Times New Roman" w:hAnsi="Calibri" w:cs="Times New Roman"/>
          <w:b/>
          <w:spacing w:val="-2"/>
          <w:sz w:val="22"/>
          <w:szCs w:val="22"/>
          <w:lang w:val="pt-PT" w:eastAsia="en-US"/>
        </w:rPr>
        <w:t>Objeto</w:t>
      </w:r>
    </w:p>
    <w:p w14:paraId="2A8B9576" w14:textId="77777777" w:rsidR="00AD4A41" w:rsidRPr="00AD4A41" w:rsidRDefault="00AD4A41" w:rsidP="00AD4A41">
      <w:pPr>
        <w:widowControl w:val="0"/>
        <w:autoSpaceDE w:val="0"/>
        <w:autoSpaceDN w:val="0"/>
        <w:spacing w:before="26"/>
        <w:rPr>
          <w:rFonts w:ascii="Calibri" w:eastAsia="Times New Roman" w:hAnsi="Times New Roman" w:cs="Times New Roman"/>
          <w:b/>
          <w:sz w:val="20"/>
          <w:szCs w:val="22"/>
          <w:lang w:val="pt-PT" w:eastAsia="en-US"/>
        </w:rPr>
      </w:pPr>
    </w:p>
    <w:tbl>
      <w:tblPr>
        <w:tblStyle w:val="TableNormal2"/>
        <w:tblW w:w="10963" w:type="dxa"/>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5387"/>
        <w:gridCol w:w="992"/>
        <w:gridCol w:w="992"/>
        <w:gridCol w:w="1134"/>
        <w:gridCol w:w="1134"/>
        <w:gridCol w:w="851"/>
      </w:tblGrid>
      <w:tr w:rsidR="00AD4A41" w:rsidRPr="00AD4A41" w14:paraId="00774FA8" w14:textId="1E94845C" w:rsidTr="00AD4A41">
        <w:trPr>
          <w:trHeight w:val="441"/>
        </w:trPr>
        <w:tc>
          <w:tcPr>
            <w:tcW w:w="473" w:type="dxa"/>
          </w:tcPr>
          <w:p w14:paraId="47F19806" w14:textId="77777777" w:rsidR="00AD4A41" w:rsidRPr="00AD4A41" w:rsidRDefault="00AD4A41" w:rsidP="00AD4A41">
            <w:pPr>
              <w:spacing w:before="1"/>
              <w:rPr>
                <w:rFonts w:ascii="Calibri" w:eastAsia="Times New Roman" w:hAnsi="Times New Roman" w:cs="Times New Roman"/>
                <w:b/>
                <w:sz w:val="18"/>
                <w:szCs w:val="22"/>
                <w:lang w:val="pt-PT" w:eastAsia="en-US"/>
              </w:rPr>
            </w:pPr>
            <w:r w:rsidRPr="00AD4A41">
              <w:rPr>
                <w:rFonts w:ascii="Calibri" w:eastAsia="Times New Roman" w:hAnsi="Times New Roman" w:cs="Times New Roman"/>
                <w:b/>
                <w:spacing w:val="-4"/>
                <w:sz w:val="18"/>
                <w:szCs w:val="22"/>
                <w:lang w:val="pt-PT" w:eastAsia="en-US"/>
              </w:rPr>
              <w:t>ITEM</w:t>
            </w:r>
          </w:p>
        </w:tc>
        <w:tc>
          <w:tcPr>
            <w:tcW w:w="5387" w:type="dxa"/>
          </w:tcPr>
          <w:p w14:paraId="1A61F4F3" w14:textId="77777777" w:rsidR="00AD4A41" w:rsidRPr="00AD4A41" w:rsidRDefault="00AD4A41" w:rsidP="00AD4A41">
            <w:pPr>
              <w:spacing w:before="1"/>
              <w:jc w:val="center"/>
              <w:rPr>
                <w:rFonts w:ascii="Calibri" w:eastAsia="Times New Roman" w:hAnsi="Calibri" w:cs="Times New Roman"/>
                <w:b/>
                <w:sz w:val="18"/>
                <w:szCs w:val="22"/>
                <w:lang w:val="pt-PT" w:eastAsia="en-US"/>
              </w:rPr>
            </w:pPr>
            <w:r w:rsidRPr="00AD4A41">
              <w:rPr>
                <w:rFonts w:ascii="Calibri" w:eastAsia="Times New Roman" w:hAnsi="Calibri" w:cs="Times New Roman"/>
                <w:b/>
                <w:sz w:val="18"/>
                <w:szCs w:val="22"/>
                <w:lang w:val="pt-PT" w:eastAsia="en-US"/>
              </w:rPr>
              <w:t>DESCRIÇÃO</w:t>
            </w:r>
            <w:r w:rsidRPr="00AD4A41">
              <w:rPr>
                <w:rFonts w:ascii="Calibri" w:eastAsia="Times New Roman" w:hAnsi="Calibri" w:cs="Times New Roman"/>
                <w:b/>
                <w:spacing w:val="-5"/>
                <w:sz w:val="18"/>
                <w:szCs w:val="22"/>
                <w:lang w:val="pt-PT" w:eastAsia="en-US"/>
              </w:rPr>
              <w:t xml:space="preserve"> </w:t>
            </w:r>
            <w:r w:rsidRPr="00AD4A41">
              <w:rPr>
                <w:rFonts w:ascii="Calibri" w:eastAsia="Times New Roman" w:hAnsi="Calibri" w:cs="Times New Roman"/>
                <w:b/>
                <w:sz w:val="18"/>
                <w:szCs w:val="22"/>
                <w:lang w:val="pt-PT" w:eastAsia="en-US"/>
              </w:rPr>
              <w:t>DO</w:t>
            </w:r>
            <w:r w:rsidRPr="00AD4A41">
              <w:rPr>
                <w:rFonts w:ascii="Calibri" w:eastAsia="Times New Roman" w:hAnsi="Calibri" w:cs="Times New Roman"/>
                <w:b/>
                <w:spacing w:val="-4"/>
                <w:sz w:val="18"/>
                <w:szCs w:val="22"/>
                <w:lang w:val="pt-PT" w:eastAsia="en-US"/>
              </w:rPr>
              <w:t xml:space="preserve"> ITEM</w:t>
            </w:r>
          </w:p>
        </w:tc>
        <w:tc>
          <w:tcPr>
            <w:tcW w:w="992" w:type="dxa"/>
          </w:tcPr>
          <w:p w14:paraId="3AFECECB" w14:textId="77777777" w:rsidR="00AD4A41" w:rsidRPr="00AD4A41" w:rsidRDefault="00AD4A41" w:rsidP="00AD4A41">
            <w:pPr>
              <w:spacing w:line="220" w:lineRule="atLeast"/>
              <w:ind w:right="209"/>
              <w:rPr>
                <w:rFonts w:ascii="Calibri" w:eastAsia="Times New Roman" w:hAnsi="Times New Roman" w:cs="Times New Roman"/>
                <w:b/>
                <w:sz w:val="18"/>
                <w:szCs w:val="22"/>
                <w:lang w:val="pt-PT" w:eastAsia="en-US"/>
              </w:rPr>
            </w:pPr>
            <w:r w:rsidRPr="00AD4A41">
              <w:rPr>
                <w:rFonts w:ascii="Calibri" w:eastAsia="Times New Roman" w:hAnsi="Times New Roman" w:cs="Times New Roman"/>
                <w:b/>
                <w:spacing w:val="-2"/>
                <w:sz w:val="18"/>
                <w:szCs w:val="22"/>
                <w:lang w:val="pt-PT" w:eastAsia="en-US"/>
              </w:rPr>
              <w:t>CODIGO</w:t>
            </w:r>
            <w:r w:rsidRPr="00AD4A41">
              <w:rPr>
                <w:rFonts w:ascii="Calibri" w:eastAsia="Times New Roman" w:hAnsi="Times New Roman" w:cs="Times New Roman"/>
                <w:b/>
                <w:sz w:val="18"/>
                <w:szCs w:val="22"/>
                <w:lang w:val="pt-PT" w:eastAsia="en-US"/>
              </w:rPr>
              <w:t xml:space="preserve"> CAT</w:t>
            </w:r>
            <w:r w:rsidRPr="00AD4A41">
              <w:rPr>
                <w:rFonts w:ascii="Calibri" w:eastAsia="Times New Roman" w:hAnsi="Times New Roman" w:cs="Times New Roman"/>
                <w:b/>
                <w:spacing w:val="-11"/>
                <w:sz w:val="18"/>
                <w:szCs w:val="22"/>
                <w:lang w:val="pt-PT" w:eastAsia="en-US"/>
              </w:rPr>
              <w:t xml:space="preserve"> </w:t>
            </w:r>
            <w:r w:rsidRPr="00AD4A41">
              <w:rPr>
                <w:rFonts w:ascii="Calibri" w:eastAsia="Times New Roman" w:hAnsi="Times New Roman" w:cs="Times New Roman"/>
                <w:b/>
                <w:sz w:val="18"/>
                <w:szCs w:val="22"/>
                <w:lang w:val="pt-PT" w:eastAsia="en-US"/>
              </w:rPr>
              <w:t>MAT</w:t>
            </w:r>
          </w:p>
        </w:tc>
        <w:tc>
          <w:tcPr>
            <w:tcW w:w="992" w:type="dxa"/>
            <w:tcBorders>
              <w:right w:val="single" w:sz="6" w:space="0" w:color="000000"/>
            </w:tcBorders>
          </w:tcPr>
          <w:p w14:paraId="5C500448" w14:textId="77777777" w:rsidR="00AD4A41" w:rsidRPr="00AD4A41" w:rsidRDefault="00AD4A41" w:rsidP="00AD4A41">
            <w:pPr>
              <w:spacing w:before="8" w:line="206" w:lineRule="exact"/>
              <w:ind w:right="42"/>
              <w:rPr>
                <w:rFonts w:ascii="Calibri" w:eastAsia="Times New Roman" w:hAnsi="Times New Roman" w:cs="Times New Roman"/>
                <w:b/>
                <w:sz w:val="18"/>
                <w:szCs w:val="22"/>
                <w:lang w:val="pt-PT" w:eastAsia="en-US"/>
              </w:rPr>
            </w:pPr>
            <w:r w:rsidRPr="00AD4A41">
              <w:rPr>
                <w:rFonts w:ascii="Calibri" w:eastAsia="Times New Roman" w:hAnsi="Times New Roman" w:cs="Times New Roman"/>
                <w:b/>
                <w:spacing w:val="-2"/>
                <w:sz w:val="18"/>
                <w:szCs w:val="22"/>
                <w:lang w:val="pt-PT" w:eastAsia="en-US"/>
              </w:rPr>
              <w:t>QUANTIDADE</w:t>
            </w:r>
            <w:r w:rsidRPr="00AD4A41">
              <w:rPr>
                <w:rFonts w:ascii="Calibri" w:eastAsia="Times New Roman" w:hAnsi="Times New Roman" w:cs="Times New Roman"/>
                <w:b/>
                <w:sz w:val="18"/>
                <w:szCs w:val="22"/>
                <w:lang w:val="pt-PT" w:eastAsia="en-US"/>
              </w:rPr>
              <w:t xml:space="preserve"> </w:t>
            </w:r>
            <w:r w:rsidRPr="00AD4A41">
              <w:rPr>
                <w:rFonts w:ascii="Calibri" w:eastAsia="Times New Roman" w:hAnsi="Times New Roman" w:cs="Times New Roman"/>
                <w:b/>
                <w:spacing w:val="-2"/>
                <w:sz w:val="18"/>
                <w:szCs w:val="22"/>
                <w:lang w:val="pt-PT" w:eastAsia="en-US"/>
              </w:rPr>
              <w:t>MINIMA</w:t>
            </w:r>
          </w:p>
        </w:tc>
        <w:tc>
          <w:tcPr>
            <w:tcW w:w="1134" w:type="dxa"/>
            <w:tcBorders>
              <w:left w:val="single" w:sz="6" w:space="0" w:color="000000"/>
            </w:tcBorders>
          </w:tcPr>
          <w:p w14:paraId="04C12363" w14:textId="77777777" w:rsidR="00AD4A41" w:rsidRPr="00AD4A41" w:rsidRDefault="00AD4A41" w:rsidP="00AD4A41">
            <w:pPr>
              <w:spacing w:before="8" w:line="206" w:lineRule="exact"/>
              <w:ind w:right="11"/>
              <w:rPr>
                <w:rFonts w:ascii="Calibri" w:eastAsia="Times New Roman" w:hAnsi="Times New Roman" w:cs="Times New Roman"/>
                <w:b/>
                <w:sz w:val="18"/>
                <w:szCs w:val="22"/>
                <w:lang w:val="pt-PT" w:eastAsia="en-US"/>
              </w:rPr>
            </w:pPr>
            <w:r w:rsidRPr="00AD4A41">
              <w:rPr>
                <w:rFonts w:ascii="Calibri" w:eastAsia="Times New Roman" w:hAnsi="Times New Roman" w:cs="Times New Roman"/>
                <w:b/>
                <w:spacing w:val="-2"/>
                <w:sz w:val="18"/>
                <w:szCs w:val="22"/>
                <w:lang w:val="pt-PT" w:eastAsia="en-US"/>
              </w:rPr>
              <w:t>QUANTIDADE</w:t>
            </w:r>
            <w:r w:rsidRPr="00AD4A41">
              <w:rPr>
                <w:rFonts w:ascii="Calibri" w:eastAsia="Times New Roman" w:hAnsi="Times New Roman" w:cs="Times New Roman"/>
                <w:b/>
                <w:sz w:val="18"/>
                <w:szCs w:val="22"/>
                <w:lang w:val="pt-PT" w:eastAsia="en-US"/>
              </w:rPr>
              <w:t xml:space="preserve"> </w:t>
            </w:r>
            <w:r w:rsidRPr="00AD4A41">
              <w:rPr>
                <w:rFonts w:ascii="Calibri" w:eastAsia="Times New Roman" w:hAnsi="Times New Roman" w:cs="Times New Roman"/>
                <w:b/>
                <w:spacing w:val="-2"/>
                <w:sz w:val="18"/>
                <w:szCs w:val="22"/>
                <w:lang w:val="pt-PT" w:eastAsia="en-US"/>
              </w:rPr>
              <w:t>MAXIMA</w:t>
            </w:r>
          </w:p>
        </w:tc>
        <w:tc>
          <w:tcPr>
            <w:tcW w:w="1134" w:type="dxa"/>
            <w:tcBorders>
              <w:left w:val="single" w:sz="6" w:space="0" w:color="000000"/>
            </w:tcBorders>
          </w:tcPr>
          <w:p w14:paraId="7797AA02" w14:textId="53778B19" w:rsidR="00AD4A41" w:rsidRPr="00AD4A41" w:rsidRDefault="00AD4A41" w:rsidP="00AD4A41">
            <w:pPr>
              <w:spacing w:before="8" w:line="206" w:lineRule="exact"/>
              <w:ind w:right="11"/>
              <w:rPr>
                <w:rFonts w:ascii="Calibri" w:eastAsia="Times New Roman" w:hAnsi="Times New Roman" w:cs="Times New Roman"/>
                <w:b/>
                <w:spacing w:val="-2"/>
                <w:sz w:val="18"/>
                <w:szCs w:val="22"/>
                <w:lang w:val="pt-PT" w:eastAsia="en-US"/>
              </w:rPr>
            </w:pPr>
            <w:r>
              <w:rPr>
                <w:rFonts w:ascii="Calibri" w:eastAsia="Times New Roman" w:hAnsi="Times New Roman" w:cs="Times New Roman"/>
                <w:b/>
                <w:spacing w:val="-2"/>
                <w:sz w:val="18"/>
                <w:szCs w:val="22"/>
                <w:lang w:val="pt-PT" w:eastAsia="en-US"/>
              </w:rPr>
              <w:t>VLR. UNIT</w:t>
            </w:r>
            <w:r>
              <w:rPr>
                <w:rFonts w:ascii="Calibri" w:eastAsia="Times New Roman" w:hAnsi="Times New Roman" w:cs="Times New Roman"/>
                <w:b/>
                <w:spacing w:val="-2"/>
                <w:sz w:val="18"/>
                <w:szCs w:val="22"/>
                <w:lang w:val="pt-PT" w:eastAsia="en-US"/>
              </w:rPr>
              <w:t>Á</w:t>
            </w:r>
            <w:r>
              <w:rPr>
                <w:rFonts w:ascii="Calibri" w:eastAsia="Times New Roman" w:hAnsi="Times New Roman" w:cs="Times New Roman"/>
                <w:b/>
                <w:spacing w:val="-2"/>
                <w:sz w:val="18"/>
                <w:szCs w:val="22"/>
                <w:lang w:val="pt-PT" w:eastAsia="en-US"/>
              </w:rPr>
              <w:t>RIO</w:t>
            </w:r>
          </w:p>
        </w:tc>
        <w:tc>
          <w:tcPr>
            <w:tcW w:w="851" w:type="dxa"/>
            <w:tcBorders>
              <w:left w:val="single" w:sz="6" w:space="0" w:color="000000"/>
            </w:tcBorders>
          </w:tcPr>
          <w:p w14:paraId="42A670AC" w14:textId="499B560F" w:rsidR="00AD4A41" w:rsidRDefault="00AD4A41" w:rsidP="00AD4A41">
            <w:pPr>
              <w:spacing w:before="8" w:line="206" w:lineRule="exact"/>
              <w:ind w:right="11"/>
              <w:rPr>
                <w:rFonts w:ascii="Calibri" w:eastAsia="Times New Roman" w:hAnsi="Times New Roman" w:cs="Times New Roman"/>
                <w:b/>
                <w:spacing w:val="-2"/>
                <w:sz w:val="18"/>
                <w:szCs w:val="22"/>
                <w:lang w:val="pt-PT" w:eastAsia="en-US"/>
              </w:rPr>
            </w:pPr>
            <w:r>
              <w:rPr>
                <w:rFonts w:ascii="Calibri" w:eastAsia="Times New Roman" w:hAnsi="Times New Roman" w:cs="Times New Roman"/>
                <w:b/>
                <w:spacing w:val="-2"/>
                <w:sz w:val="18"/>
                <w:szCs w:val="22"/>
                <w:lang w:val="pt-PT" w:eastAsia="en-US"/>
              </w:rPr>
              <w:t>VLR TOTAL</w:t>
            </w:r>
          </w:p>
        </w:tc>
      </w:tr>
      <w:tr w:rsidR="00AD4A41" w:rsidRPr="00AD4A41" w14:paraId="5381F369" w14:textId="063D599E" w:rsidTr="00AD4A41">
        <w:trPr>
          <w:trHeight w:val="1463"/>
        </w:trPr>
        <w:tc>
          <w:tcPr>
            <w:tcW w:w="473" w:type="dxa"/>
          </w:tcPr>
          <w:p w14:paraId="7C378677" w14:textId="77777777" w:rsidR="00AD4A41" w:rsidRPr="00AD4A41" w:rsidRDefault="00AD4A41" w:rsidP="00AD4A41">
            <w:pPr>
              <w:spacing w:before="1"/>
              <w:rPr>
                <w:rFonts w:ascii="Calibri" w:eastAsia="Times New Roman" w:hAnsi="Times New Roman" w:cs="Times New Roman"/>
                <w:sz w:val="18"/>
                <w:szCs w:val="22"/>
                <w:lang w:val="pt-PT" w:eastAsia="en-US"/>
              </w:rPr>
            </w:pPr>
            <w:r w:rsidRPr="00AD4A41">
              <w:rPr>
                <w:rFonts w:ascii="Calibri" w:eastAsia="Times New Roman" w:hAnsi="Times New Roman" w:cs="Times New Roman"/>
                <w:spacing w:val="-5"/>
                <w:sz w:val="18"/>
                <w:szCs w:val="22"/>
                <w:lang w:val="pt-PT" w:eastAsia="en-US"/>
              </w:rPr>
              <w:t>01.</w:t>
            </w:r>
          </w:p>
        </w:tc>
        <w:tc>
          <w:tcPr>
            <w:tcW w:w="5387" w:type="dxa"/>
          </w:tcPr>
          <w:p w14:paraId="792E8A66" w14:textId="77777777" w:rsidR="00AD4A41" w:rsidRPr="00AD4A41" w:rsidRDefault="00AD4A41" w:rsidP="00AD4A41">
            <w:pPr>
              <w:ind w:right="1292"/>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Café</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em</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Pó</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Torrado</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Moído,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Intensidade:</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Média Tipo: Tradicional</w:t>
            </w:r>
          </w:p>
          <w:p w14:paraId="09806A83" w14:textId="77777777" w:rsidR="00AD4A41" w:rsidRPr="00AD4A41" w:rsidRDefault="00AD4A41" w:rsidP="00AD4A41">
            <w:pPr>
              <w:ind w:right="3818"/>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Empacotamento: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Vácuo Pacote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com</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500</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gramas</w:t>
            </w:r>
          </w:p>
          <w:p w14:paraId="1E82D605" w14:textId="77777777" w:rsidR="00AD4A41" w:rsidRPr="00AD4A41" w:rsidRDefault="00AD4A41" w:rsidP="00AD4A41">
            <w:pPr>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Validade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Mínimo: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12</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pacing w:val="-4"/>
                <w:sz w:val="22"/>
                <w:szCs w:val="22"/>
                <w:lang w:val="pt-PT" w:eastAsia="en-US"/>
              </w:rPr>
              <w:t>Meses</w:t>
            </w:r>
          </w:p>
        </w:tc>
        <w:tc>
          <w:tcPr>
            <w:tcW w:w="992" w:type="dxa"/>
          </w:tcPr>
          <w:p w14:paraId="1C593AA9" w14:textId="77777777" w:rsidR="00AD4A41" w:rsidRPr="00AD4A41" w:rsidRDefault="00AD4A41" w:rsidP="00AD4A41">
            <w:pPr>
              <w:spacing w:before="253"/>
              <w:jc w:val="center"/>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2"/>
                <w:sz w:val="22"/>
                <w:szCs w:val="22"/>
                <w:lang w:val="pt-PT" w:eastAsia="en-US"/>
              </w:rPr>
              <w:t>463591</w:t>
            </w:r>
          </w:p>
        </w:tc>
        <w:tc>
          <w:tcPr>
            <w:tcW w:w="992" w:type="dxa"/>
            <w:tcBorders>
              <w:right w:val="single" w:sz="6" w:space="0" w:color="000000"/>
            </w:tcBorders>
          </w:tcPr>
          <w:p w14:paraId="262C2BC1" w14:textId="77777777" w:rsidR="00AD4A41" w:rsidRPr="00AD4A41" w:rsidRDefault="00AD4A41" w:rsidP="00AD4A41">
            <w:pPr>
              <w:spacing w:before="255"/>
              <w:ind w:right="84"/>
              <w:jc w:val="center"/>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2"/>
                <w:sz w:val="22"/>
                <w:szCs w:val="22"/>
                <w:lang w:val="pt-PT" w:eastAsia="en-US"/>
              </w:rPr>
              <w:t>08.000</w:t>
            </w:r>
          </w:p>
        </w:tc>
        <w:tc>
          <w:tcPr>
            <w:tcW w:w="1134" w:type="dxa"/>
            <w:tcBorders>
              <w:left w:val="single" w:sz="6" w:space="0" w:color="000000"/>
            </w:tcBorders>
          </w:tcPr>
          <w:p w14:paraId="07975419" w14:textId="77777777" w:rsidR="00AD4A41" w:rsidRPr="00AD4A41" w:rsidRDefault="00AD4A41" w:rsidP="00AD4A41">
            <w:pPr>
              <w:spacing w:before="255"/>
              <w:jc w:val="center"/>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2"/>
                <w:sz w:val="22"/>
                <w:szCs w:val="22"/>
                <w:lang w:val="pt-PT" w:eastAsia="en-US"/>
              </w:rPr>
              <w:t>40.000</w:t>
            </w:r>
          </w:p>
        </w:tc>
        <w:tc>
          <w:tcPr>
            <w:tcW w:w="1134" w:type="dxa"/>
            <w:tcBorders>
              <w:left w:val="single" w:sz="6" w:space="0" w:color="000000"/>
            </w:tcBorders>
          </w:tcPr>
          <w:p w14:paraId="19A4D7A9" w14:textId="7963C5CA" w:rsidR="00AD4A41" w:rsidRPr="00AD4A41" w:rsidRDefault="00AD4A41" w:rsidP="00AD4A41">
            <w:pPr>
              <w:spacing w:before="255"/>
              <w:jc w:val="center"/>
              <w:rPr>
                <w:rFonts w:ascii="Times New Roman" w:eastAsia="Times New Roman" w:hAnsi="Times New Roman" w:cs="Times New Roman"/>
                <w:spacing w:val="-2"/>
                <w:sz w:val="22"/>
                <w:szCs w:val="22"/>
                <w:lang w:val="pt-PT" w:eastAsia="en-US"/>
              </w:rPr>
            </w:pPr>
            <w:r>
              <w:rPr>
                <w:rFonts w:ascii="Times New Roman" w:eastAsia="Times New Roman" w:hAnsi="Times New Roman" w:cs="Times New Roman"/>
                <w:spacing w:val="-2"/>
                <w:sz w:val="22"/>
                <w:szCs w:val="22"/>
                <w:lang w:val="pt-PT" w:eastAsia="en-US"/>
              </w:rPr>
              <w:t>19,78</w:t>
            </w:r>
          </w:p>
        </w:tc>
        <w:tc>
          <w:tcPr>
            <w:tcW w:w="851" w:type="dxa"/>
            <w:tcBorders>
              <w:left w:val="single" w:sz="6" w:space="0" w:color="000000"/>
            </w:tcBorders>
          </w:tcPr>
          <w:p w14:paraId="7AA3C1C9" w14:textId="7B5F3D05" w:rsidR="00AD4A41" w:rsidRPr="00AD4A41" w:rsidRDefault="00AD4A41" w:rsidP="00AD4A41">
            <w:pPr>
              <w:spacing w:before="255"/>
              <w:jc w:val="center"/>
              <w:rPr>
                <w:rFonts w:ascii="Times New Roman" w:eastAsia="Times New Roman" w:hAnsi="Times New Roman" w:cs="Times New Roman"/>
                <w:spacing w:val="-2"/>
                <w:sz w:val="22"/>
                <w:szCs w:val="22"/>
                <w:lang w:val="pt-PT" w:eastAsia="en-US"/>
              </w:rPr>
            </w:pPr>
            <w:r w:rsidRPr="00AD4A41">
              <w:rPr>
                <w:rFonts w:ascii="Times New Roman" w:eastAsia="Times New Roman" w:hAnsi="Times New Roman" w:cs="Times New Roman"/>
                <w:spacing w:val="-2"/>
                <w:sz w:val="22"/>
                <w:szCs w:val="22"/>
                <w:lang w:val="pt-PT" w:eastAsia="en-US"/>
              </w:rPr>
              <w:t>791.200,00</w:t>
            </w:r>
          </w:p>
        </w:tc>
      </w:tr>
      <w:tr w:rsidR="00AD4A41" w:rsidRPr="00AD4A41" w14:paraId="1C3F6F66" w14:textId="774E2F7B" w:rsidTr="00AD4A41">
        <w:trPr>
          <w:trHeight w:val="1466"/>
        </w:trPr>
        <w:tc>
          <w:tcPr>
            <w:tcW w:w="473" w:type="dxa"/>
          </w:tcPr>
          <w:p w14:paraId="3B63E30E" w14:textId="77777777" w:rsidR="00AD4A41" w:rsidRPr="00AD4A41" w:rsidRDefault="00AD4A41" w:rsidP="00AD4A41">
            <w:pPr>
              <w:spacing w:before="1"/>
              <w:rPr>
                <w:rFonts w:ascii="Calibri" w:eastAsia="Times New Roman" w:hAnsi="Times New Roman" w:cs="Times New Roman"/>
                <w:sz w:val="18"/>
                <w:szCs w:val="22"/>
                <w:lang w:val="pt-PT" w:eastAsia="en-US"/>
              </w:rPr>
            </w:pPr>
            <w:r w:rsidRPr="00AD4A41">
              <w:rPr>
                <w:rFonts w:ascii="Calibri" w:eastAsia="Times New Roman" w:hAnsi="Times New Roman" w:cs="Times New Roman"/>
                <w:spacing w:val="-5"/>
                <w:sz w:val="18"/>
                <w:szCs w:val="22"/>
                <w:lang w:val="pt-PT" w:eastAsia="en-US"/>
              </w:rPr>
              <w:t>02</w:t>
            </w:r>
          </w:p>
        </w:tc>
        <w:tc>
          <w:tcPr>
            <w:tcW w:w="5387" w:type="dxa"/>
          </w:tcPr>
          <w:p w14:paraId="020A56BF" w14:textId="77777777" w:rsidR="00AD4A41" w:rsidRPr="00AD4A41" w:rsidRDefault="00AD4A41" w:rsidP="00AD4A41">
            <w:pPr>
              <w:spacing w:line="251" w:lineRule="exact"/>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2"/>
                <w:sz w:val="22"/>
                <w:szCs w:val="22"/>
                <w:lang w:val="pt-PT" w:eastAsia="en-US"/>
              </w:rPr>
              <w:t>Açúcar</w:t>
            </w:r>
          </w:p>
          <w:p w14:paraId="61AE9BE0" w14:textId="77777777" w:rsidR="00AD4A41" w:rsidRPr="00AD4A41" w:rsidRDefault="00AD4A41" w:rsidP="00AD4A41">
            <w:pPr>
              <w:spacing w:before="1"/>
              <w:ind w:right="4294"/>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Tipo: Refinado Coloração: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Branca Pacote de 1 kilo</w:t>
            </w:r>
          </w:p>
          <w:p w14:paraId="029ECCF4" w14:textId="77777777" w:rsidR="00AD4A41" w:rsidRPr="00AD4A41" w:rsidRDefault="00AD4A41" w:rsidP="00AD4A41">
            <w:pPr>
              <w:spacing w:line="252" w:lineRule="exact"/>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Validade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Mínimo: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12</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pacing w:val="-4"/>
                <w:sz w:val="22"/>
                <w:szCs w:val="22"/>
                <w:lang w:val="pt-PT" w:eastAsia="en-US"/>
              </w:rPr>
              <w:t>Meses</w:t>
            </w:r>
          </w:p>
        </w:tc>
        <w:tc>
          <w:tcPr>
            <w:tcW w:w="992" w:type="dxa"/>
          </w:tcPr>
          <w:p w14:paraId="21295853" w14:textId="77777777" w:rsidR="00AD4A41" w:rsidRPr="00AD4A41" w:rsidRDefault="00AD4A41" w:rsidP="00AD4A41">
            <w:pPr>
              <w:spacing w:line="251" w:lineRule="exact"/>
              <w:jc w:val="center"/>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color w:val="485056"/>
                <w:spacing w:val="-2"/>
                <w:sz w:val="22"/>
                <w:szCs w:val="22"/>
                <w:lang w:val="pt-PT" w:eastAsia="en-US"/>
              </w:rPr>
              <w:t>463997</w:t>
            </w:r>
          </w:p>
        </w:tc>
        <w:tc>
          <w:tcPr>
            <w:tcW w:w="992" w:type="dxa"/>
            <w:tcBorders>
              <w:right w:val="single" w:sz="6" w:space="0" w:color="000000"/>
            </w:tcBorders>
          </w:tcPr>
          <w:p w14:paraId="4A2E3E06" w14:textId="77777777" w:rsidR="00AD4A41" w:rsidRPr="00AD4A41" w:rsidRDefault="00AD4A41" w:rsidP="00AD4A41">
            <w:pPr>
              <w:spacing w:before="1"/>
              <w:ind w:right="61"/>
              <w:jc w:val="center"/>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2"/>
                <w:sz w:val="22"/>
                <w:szCs w:val="22"/>
                <w:lang w:val="pt-PT" w:eastAsia="en-US"/>
              </w:rPr>
              <w:t>06.000</w:t>
            </w:r>
          </w:p>
        </w:tc>
        <w:tc>
          <w:tcPr>
            <w:tcW w:w="1134" w:type="dxa"/>
            <w:tcBorders>
              <w:left w:val="single" w:sz="6" w:space="0" w:color="000000"/>
            </w:tcBorders>
          </w:tcPr>
          <w:p w14:paraId="6B0E3CCD" w14:textId="77777777" w:rsidR="00AD4A41" w:rsidRPr="00AD4A41" w:rsidRDefault="00AD4A41" w:rsidP="00AD4A41">
            <w:pPr>
              <w:spacing w:before="1"/>
              <w:jc w:val="center"/>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2"/>
                <w:sz w:val="22"/>
                <w:szCs w:val="22"/>
                <w:lang w:val="pt-PT" w:eastAsia="en-US"/>
              </w:rPr>
              <w:t>30.000</w:t>
            </w:r>
          </w:p>
        </w:tc>
        <w:tc>
          <w:tcPr>
            <w:tcW w:w="1134" w:type="dxa"/>
            <w:tcBorders>
              <w:left w:val="single" w:sz="6" w:space="0" w:color="000000"/>
            </w:tcBorders>
          </w:tcPr>
          <w:p w14:paraId="5D51BF6E" w14:textId="68F0888D" w:rsidR="00AD4A41" w:rsidRPr="00AD4A41" w:rsidRDefault="00AD4A41" w:rsidP="00AD4A41">
            <w:pPr>
              <w:spacing w:before="1"/>
              <w:jc w:val="center"/>
              <w:rPr>
                <w:rFonts w:ascii="Times New Roman" w:eastAsia="Times New Roman" w:hAnsi="Times New Roman" w:cs="Times New Roman"/>
                <w:spacing w:val="-2"/>
                <w:sz w:val="22"/>
                <w:szCs w:val="22"/>
                <w:lang w:val="pt-PT" w:eastAsia="en-US"/>
              </w:rPr>
            </w:pPr>
            <w:r>
              <w:rPr>
                <w:rFonts w:ascii="Times New Roman" w:eastAsia="Times New Roman" w:hAnsi="Times New Roman" w:cs="Times New Roman"/>
                <w:spacing w:val="-2"/>
                <w:sz w:val="22"/>
                <w:szCs w:val="22"/>
                <w:lang w:val="pt-PT" w:eastAsia="en-US"/>
              </w:rPr>
              <w:t>5,65</w:t>
            </w:r>
          </w:p>
        </w:tc>
        <w:tc>
          <w:tcPr>
            <w:tcW w:w="851" w:type="dxa"/>
            <w:tcBorders>
              <w:left w:val="single" w:sz="6" w:space="0" w:color="000000"/>
            </w:tcBorders>
          </w:tcPr>
          <w:p w14:paraId="0D807E71" w14:textId="260EFBA4" w:rsidR="00AD4A41" w:rsidRPr="00AD4A41" w:rsidRDefault="00AD4A41" w:rsidP="00AD4A41">
            <w:pPr>
              <w:spacing w:before="1"/>
              <w:jc w:val="center"/>
              <w:rPr>
                <w:rFonts w:ascii="Times New Roman" w:eastAsia="Times New Roman" w:hAnsi="Times New Roman" w:cs="Times New Roman"/>
                <w:spacing w:val="-2"/>
                <w:sz w:val="22"/>
                <w:szCs w:val="22"/>
                <w:lang w:val="pt-PT" w:eastAsia="en-US"/>
              </w:rPr>
            </w:pPr>
            <w:r w:rsidRPr="00AD4A41">
              <w:rPr>
                <w:rFonts w:ascii="Times New Roman" w:eastAsia="Times New Roman" w:hAnsi="Times New Roman" w:cs="Times New Roman"/>
                <w:spacing w:val="-2"/>
                <w:sz w:val="22"/>
                <w:szCs w:val="22"/>
                <w:lang w:val="pt-PT" w:eastAsia="en-US"/>
              </w:rPr>
              <w:t>169.500,00</w:t>
            </w:r>
          </w:p>
        </w:tc>
      </w:tr>
    </w:tbl>
    <w:tbl>
      <w:tblPr>
        <w:tblStyle w:val="Tabelacomgrade"/>
        <w:tblW w:w="10915" w:type="dxa"/>
        <w:tblInd w:w="704" w:type="dxa"/>
        <w:tblLook w:val="04A0" w:firstRow="1" w:lastRow="0" w:firstColumn="1" w:lastColumn="0" w:noHBand="0" w:noVBand="1"/>
      </w:tblPr>
      <w:tblGrid>
        <w:gridCol w:w="5812"/>
        <w:gridCol w:w="5103"/>
      </w:tblGrid>
      <w:tr w:rsidR="00EE6176" w14:paraId="6AE76729" w14:textId="77777777" w:rsidTr="00EE6176">
        <w:tc>
          <w:tcPr>
            <w:tcW w:w="5812" w:type="dxa"/>
          </w:tcPr>
          <w:p w14:paraId="25F0F43D" w14:textId="44C988C6" w:rsidR="00EE6176" w:rsidRDefault="00EE6176" w:rsidP="00AD4A41">
            <w:pPr>
              <w:widowControl w:val="0"/>
              <w:autoSpaceDE w:val="0"/>
              <w:autoSpaceDN w:val="0"/>
              <w:spacing w:before="264"/>
              <w:rPr>
                <w:rFonts w:ascii="Calibri" w:eastAsia="Times New Roman" w:hAnsi="Times New Roman" w:cs="Times New Roman"/>
                <w:b/>
                <w:sz w:val="22"/>
                <w:szCs w:val="22"/>
                <w:lang w:val="pt-PT" w:eastAsia="en-US"/>
              </w:rPr>
            </w:pPr>
            <w:r>
              <w:rPr>
                <w:rFonts w:ascii="Calibri" w:eastAsia="Times New Roman" w:hAnsi="Times New Roman" w:cs="Times New Roman"/>
                <w:b/>
                <w:sz w:val="22"/>
                <w:szCs w:val="22"/>
                <w:lang w:val="pt-PT" w:eastAsia="en-US"/>
              </w:rPr>
              <w:t>VALOR TOTAL ESTIMADO</w:t>
            </w:r>
          </w:p>
        </w:tc>
        <w:tc>
          <w:tcPr>
            <w:tcW w:w="5103" w:type="dxa"/>
          </w:tcPr>
          <w:p w14:paraId="27D67F89" w14:textId="5456B124" w:rsidR="00EE6176" w:rsidRDefault="00EE6176" w:rsidP="00AD4A41">
            <w:pPr>
              <w:widowControl w:val="0"/>
              <w:autoSpaceDE w:val="0"/>
              <w:autoSpaceDN w:val="0"/>
              <w:spacing w:before="264"/>
              <w:rPr>
                <w:rFonts w:ascii="Calibri" w:eastAsia="Times New Roman" w:hAnsi="Times New Roman" w:cs="Times New Roman"/>
                <w:b/>
                <w:sz w:val="22"/>
                <w:szCs w:val="22"/>
                <w:lang w:val="pt-PT" w:eastAsia="en-US"/>
              </w:rPr>
            </w:pPr>
            <w:r>
              <w:rPr>
                <w:rFonts w:ascii="Calibri" w:eastAsia="Times New Roman" w:hAnsi="Times New Roman" w:cs="Times New Roman"/>
                <w:b/>
                <w:sz w:val="22"/>
                <w:szCs w:val="22"/>
                <w:lang w:val="pt-PT" w:eastAsia="en-US"/>
              </w:rPr>
              <w:t>R$ 960.700,00</w:t>
            </w:r>
          </w:p>
        </w:tc>
      </w:tr>
    </w:tbl>
    <w:p w14:paraId="48A15753" w14:textId="77777777" w:rsidR="00AD4A41" w:rsidRPr="00AD4A41" w:rsidRDefault="00AD4A41" w:rsidP="00AD4A41">
      <w:pPr>
        <w:widowControl w:val="0"/>
        <w:autoSpaceDE w:val="0"/>
        <w:autoSpaceDN w:val="0"/>
        <w:spacing w:before="264"/>
        <w:rPr>
          <w:rFonts w:ascii="Calibri" w:eastAsia="Times New Roman" w:hAnsi="Times New Roman" w:cs="Times New Roman"/>
          <w:b/>
          <w:sz w:val="22"/>
          <w:szCs w:val="22"/>
          <w:lang w:val="pt-PT" w:eastAsia="en-US"/>
        </w:rPr>
      </w:pPr>
    </w:p>
    <w:p w14:paraId="709FD8A0" w14:textId="77777777" w:rsidR="00AD4A41" w:rsidRPr="00AD4A41" w:rsidRDefault="00AD4A41" w:rsidP="00AD4A41">
      <w:pPr>
        <w:widowControl w:val="0"/>
        <w:numPr>
          <w:ilvl w:val="1"/>
          <w:numId w:val="36"/>
        </w:numPr>
        <w:tabs>
          <w:tab w:val="left" w:pos="937"/>
          <w:tab w:val="left" w:pos="1045"/>
        </w:tabs>
        <w:autoSpaceDE w:val="0"/>
        <w:autoSpaceDN w:val="0"/>
        <w:spacing w:line="276" w:lineRule="auto"/>
        <w:ind w:right="346" w:hanging="361"/>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ab/>
        <w:t>Os</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bens</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objeto</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desta</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contratação</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são</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caracterizados</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como</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comuns,</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conforme</w:t>
      </w:r>
      <w:r w:rsidRPr="00AD4A41">
        <w:rPr>
          <w:rFonts w:ascii="Times New Roman" w:eastAsia="Times New Roman" w:hAnsi="Times New Roman" w:cs="Times New Roman"/>
          <w:spacing w:val="-4"/>
          <w:szCs w:val="22"/>
          <w:lang w:val="pt-PT" w:eastAsia="en-US"/>
        </w:rPr>
        <w:t xml:space="preserve"> </w:t>
      </w:r>
      <w:r w:rsidRPr="00AD4A41">
        <w:rPr>
          <w:rFonts w:ascii="Times New Roman" w:eastAsia="Times New Roman" w:hAnsi="Times New Roman" w:cs="Times New Roman"/>
          <w:szCs w:val="22"/>
          <w:lang w:val="pt-PT" w:eastAsia="en-US"/>
        </w:rPr>
        <w:t>justificativa</w:t>
      </w:r>
      <w:r w:rsidRPr="00AD4A41">
        <w:rPr>
          <w:rFonts w:ascii="Times New Roman" w:eastAsia="Times New Roman" w:hAnsi="Times New Roman" w:cs="Times New Roman"/>
          <w:spacing w:val="-4"/>
          <w:szCs w:val="22"/>
          <w:lang w:val="pt-PT" w:eastAsia="en-US"/>
        </w:rPr>
        <w:t xml:space="preserve"> </w:t>
      </w:r>
      <w:r w:rsidRPr="00AD4A41">
        <w:rPr>
          <w:rFonts w:ascii="Times New Roman" w:eastAsia="Times New Roman" w:hAnsi="Times New Roman" w:cs="Times New Roman"/>
          <w:szCs w:val="22"/>
          <w:lang w:val="pt-PT" w:eastAsia="en-US"/>
        </w:rPr>
        <w:t>constante</w:t>
      </w:r>
      <w:r w:rsidRPr="00AD4A41">
        <w:rPr>
          <w:rFonts w:ascii="Times New Roman" w:eastAsia="Times New Roman" w:hAnsi="Times New Roman" w:cs="Times New Roman"/>
          <w:spacing w:val="-4"/>
          <w:szCs w:val="22"/>
          <w:lang w:val="pt-PT" w:eastAsia="en-US"/>
        </w:rPr>
        <w:t xml:space="preserve"> </w:t>
      </w:r>
      <w:r w:rsidRPr="00AD4A41">
        <w:rPr>
          <w:rFonts w:ascii="Times New Roman" w:eastAsia="Times New Roman" w:hAnsi="Times New Roman" w:cs="Times New Roman"/>
          <w:szCs w:val="22"/>
          <w:lang w:val="pt-PT" w:eastAsia="en-US"/>
        </w:rPr>
        <w:t>do Estudo Técnico Preliminar.</w:t>
      </w:r>
    </w:p>
    <w:p w14:paraId="3F466B49" w14:textId="77777777" w:rsidR="00AD4A41" w:rsidRPr="00AD4A41" w:rsidRDefault="00AD4A41" w:rsidP="00AD4A41">
      <w:pPr>
        <w:widowControl w:val="0"/>
        <w:numPr>
          <w:ilvl w:val="1"/>
          <w:numId w:val="36"/>
        </w:numPr>
        <w:tabs>
          <w:tab w:val="left" w:pos="935"/>
          <w:tab w:val="left" w:pos="937"/>
        </w:tabs>
        <w:autoSpaceDE w:val="0"/>
        <w:autoSpaceDN w:val="0"/>
        <w:spacing w:before="119" w:line="278" w:lineRule="auto"/>
        <w:ind w:right="114" w:hanging="361"/>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O</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objeto</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desta</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contratação</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não</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se</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enquadra</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como</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sendo</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de</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bem</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de</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luxo, conforme</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artigos</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174</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e</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seguintes do Decreto nº 14.730/2</w:t>
      </w:r>
    </w:p>
    <w:p w14:paraId="0B8E9E6C" w14:textId="77777777" w:rsidR="00AD4A41" w:rsidRPr="00AD4A41" w:rsidRDefault="00AD4A41" w:rsidP="00AD4A41">
      <w:pPr>
        <w:widowControl w:val="0"/>
        <w:autoSpaceDE w:val="0"/>
        <w:autoSpaceDN w:val="0"/>
        <w:spacing w:line="278" w:lineRule="auto"/>
        <w:rPr>
          <w:rFonts w:ascii="Times New Roman" w:eastAsia="Times New Roman" w:hAnsi="Times New Roman" w:cs="Times New Roman"/>
          <w:szCs w:val="22"/>
          <w:lang w:val="pt-PT" w:eastAsia="en-US"/>
        </w:rPr>
        <w:sectPr w:rsidR="00AD4A41" w:rsidRPr="00AD4A41" w:rsidSect="00AD4A41">
          <w:headerReference w:type="default" r:id="rId45"/>
          <w:pgSz w:w="11920" w:h="16850"/>
          <w:pgMar w:top="1700" w:right="200" w:bottom="280" w:left="460" w:header="720" w:footer="0" w:gutter="0"/>
          <w:pgNumType w:start="1"/>
          <w:cols w:space="720"/>
        </w:sectPr>
      </w:pPr>
    </w:p>
    <w:p w14:paraId="796052F9" w14:textId="77777777" w:rsidR="00AD4A41" w:rsidRPr="00AD4A41" w:rsidRDefault="00AD4A41" w:rsidP="00AD4A41">
      <w:pPr>
        <w:widowControl w:val="0"/>
        <w:autoSpaceDE w:val="0"/>
        <w:autoSpaceDN w:val="0"/>
        <w:spacing w:before="201"/>
        <w:rPr>
          <w:rFonts w:ascii="Times New Roman" w:eastAsia="Times New Roman" w:hAnsi="Times New Roman" w:cs="Times New Roman"/>
          <w:sz w:val="22"/>
          <w:szCs w:val="22"/>
          <w:lang w:val="pt-PT" w:eastAsia="en-US"/>
        </w:rPr>
      </w:pPr>
    </w:p>
    <w:p w14:paraId="7F5C0E11" w14:textId="77777777" w:rsidR="00AD4A41" w:rsidRPr="00AD4A41" w:rsidRDefault="00AD4A41" w:rsidP="00AD4A41">
      <w:pPr>
        <w:widowControl w:val="0"/>
        <w:numPr>
          <w:ilvl w:val="0"/>
          <w:numId w:val="37"/>
        </w:numPr>
        <w:tabs>
          <w:tab w:val="left" w:pos="1229"/>
        </w:tabs>
        <w:autoSpaceDE w:val="0"/>
        <w:autoSpaceDN w:val="0"/>
        <w:ind w:left="1229" w:hanging="415"/>
        <w:rPr>
          <w:rFonts w:ascii="Times New Roman" w:eastAsia="Times New Roman" w:hAnsi="Times New Roman" w:cs="Times New Roman"/>
          <w:b/>
          <w:sz w:val="22"/>
          <w:szCs w:val="22"/>
          <w:lang w:val="pt-PT" w:eastAsia="en-US"/>
        </w:rPr>
      </w:pPr>
      <w:r w:rsidRPr="00AD4A41">
        <w:rPr>
          <w:rFonts w:ascii="Times New Roman" w:eastAsia="Times New Roman" w:hAnsi="Times New Roman" w:cs="Times New Roman"/>
          <w:b/>
          <w:spacing w:val="-2"/>
          <w:sz w:val="22"/>
          <w:szCs w:val="22"/>
          <w:lang w:val="pt-PT" w:eastAsia="en-US"/>
        </w:rPr>
        <w:t>JUSTIFICATIVA</w:t>
      </w:r>
    </w:p>
    <w:p w14:paraId="0994ACDF" w14:textId="77777777" w:rsidR="00AD4A41" w:rsidRPr="00AD4A41" w:rsidRDefault="00AD4A41" w:rsidP="00AD4A41">
      <w:pPr>
        <w:widowControl w:val="0"/>
        <w:autoSpaceDE w:val="0"/>
        <w:autoSpaceDN w:val="0"/>
        <w:spacing w:before="1"/>
        <w:rPr>
          <w:rFonts w:ascii="Times New Roman" w:eastAsia="Times New Roman" w:hAnsi="Times New Roman" w:cs="Times New Roman"/>
          <w:b/>
          <w:sz w:val="22"/>
          <w:szCs w:val="22"/>
          <w:lang w:val="pt-PT" w:eastAsia="en-US"/>
        </w:rPr>
      </w:pPr>
    </w:p>
    <w:p w14:paraId="27B8A2E2" w14:textId="77777777" w:rsidR="00AD4A41" w:rsidRPr="00AD4A41" w:rsidRDefault="00AD4A41" w:rsidP="00AD4A41">
      <w:pPr>
        <w:widowControl w:val="0"/>
        <w:autoSpaceDE w:val="0"/>
        <w:autoSpaceDN w:val="0"/>
        <w:ind w:right="892"/>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A</w:t>
      </w:r>
      <w:r w:rsidRPr="00AD4A41">
        <w:rPr>
          <w:rFonts w:ascii="Times New Roman" w:eastAsia="Times New Roman" w:hAnsi="Times New Roman" w:cs="Times New Roman"/>
          <w:spacing w:val="80"/>
          <w:szCs w:val="22"/>
          <w:lang w:val="pt-PT" w:eastAsia="en-US"/>
        </w:rPr>
        <w:t xml:space="preserve"> </w:t>
      </w:r>
      <w:r w:rsidRPr="00AD4A41">
        <w:rPr>
          <w:rFonts w:ascii="Times New Roman" w:eastAsia="Times New Roman" w:hAnsi="Times New Roman" w:cs="Times New Roman"/>
          <w:szCs w:val="22"/>
          <w:lang w:val="pt-PT" w:eastAsia="en-US"/>
        </w:rPr>
        <w:t>presente</w:t>
      </w:r>
      <w:r w:rsidRPr="00AD4A41">
        <w:rPr>
          <w:rFonts w:ascii="Times New Roman" w:eastAsia="Times New Roman" w:hAnsi="Times New Roman" w:cs="Times New Roman"/>
          <w:spacing w:val="80"/>
          <w:szCs w:val="22"/>
          <w:lang w:val="pt-PT" w:eastAsia="en-US"/>
        </w:rPr>
        <w:t xml:space="preserve"> </w:t>
      </w:r>
      <w:r w:rsidRPr="00AD4A41">
        <w:rPr>
          <w:rFonts w:ascii="Times New Roman" w:eastAsia="Times New Roman" w:hAnsi="Times New Roman" w:cs="Times New Roman"/>
          <w:szCs w:val="22"/>
          <w:lang w:val="pt-PT" w:eastAsia="en-US"/>
        </w:rPr>
        <w:t>proposta</w:t>
      </w:r>
      <w:r w:rsidRPr="00AD4A41">
        <w:rPr>
          <w:rFonts w:ascii="Times New Roman" w:eastAsia="Times New Roman" w:hAnsi="Times New Roman" w:cs="Times New Roman"/>
          <w:spacing w:val="80"/>
          <w:szCs w:val="22"/>
          <w:lang w:val="pt-PT" w:eastAsia="en-US"/>
        </w:rPr>
        <w:t xml:space="preserve"> </w:t>
      </w:r>
      <w:r w:rsidRPr="00AD4A41">
        <w:rPr>
          <w:rFonts w:ascii="Times New Roman" w:eastAsia="Times New Roman" w:hAnsi="Times New Roman" w:cs="Times New Roman"/>
          <w:szCs w:val="22"/>
          <w:lang w:val="pt-PT" w:eastAsia="en-US"/>
        </w:rPr>
        <w:t>de</w:t>
      </w:r>
      <w:r w:rsidRPr="00AD4A41">
        <w:rPr>
          <w:rFonts w:ascii="Times New Roman" w:eastAsia="Times New Roman" w:hAnsi="Times New Roman" w:cs="Times New Roman"/>
          <w:spacing w:val="80"/>
          <w:szCs w:val="22"/>
          <w:lang w:val="pt-PT" w:eastAsia="en-US"/>
        </w:rPr>
        <w:t xml:space="preserve"> </w:t>
      </w:r>
      <w:r w:rsidRPr="00AD4A41">
        <w:rPr>
          <w:rFonts w:ascii="Times New Roman" w:eastAsia="Times New Roman" w:hAnsi="Times New Roman" w:cs="Times New Roman"/>
          <w:szCs w:val="22"/>
          <w:lang w:val="pt-PT" w:eastAsia="en-US"/>
        </w:rPr>
        <w:t>aquisição</w:t>
      </w:r>
      <w:r w:rsidRPr="00AD4A41">
        <w:rPr>
          <w:rFonts w:ascii="Times New Roman" w:eastAsia="Times New Roman" w:hAnsi="Times New Roman" w:cs="Times New Roman"/>
          <w:spacing w:val="80"/>
          <w:szCs w:val="22"/>
          <w:lang w:val="pt-PT" w:eastAsia="en-US"/>
        </w:rPr>
        <w:t xml:space="preserve"> </w:t>
      </w:r>
      <w:r w:rsidRPr="00AD4A41">
        <w:rPr>
          <w:rFonts w:ascii="Times New Roman" w:eastAsia="Times New Roman" w:hAnsi="Times New Roman" w:cs="Times New Roman"/>
          <w:szCs w:val="22"/>
          <w:lang w:val="pt-PT" w:eastAsia="en-US"/>
        </w:rPr>
        <w:t>demonstra-se</w:t>
      </w:r>
      <w:r w:rsidRPr="00AD4A41">
        <w:rPr>
          <w:rFonts w:ascii="Times New Roman" w:eastAsia="Times New Roman" w:hAnsi="Times New Roman" w:cs="Times New Roman"/>
          <w:spacing w:val="80"/>
          <w:szCs w:val="22"/>
          <w:lang w:val="pt-PT" w:eastAsia="en-US"/>
        </w:rPr>
        <w:t xml:space="preserve"> </w:t>
      </w:r>
      <w:r w:rsidRPr="00AD4A41">
        <w:rPr>
          <w:rFonts w:ascii="Times New Roman" w:eastAsia="Times New Roman" w:hAnsi="Times New Roman" w:cs="Times New Roman"/>
          <w:szCs w:val="22"/>
          <w:lang w:val="pt-PT" w:eastAsia="en-US"/>
        </w:rPr>
        <w:t>importante</w:t>
      </w:r>
      <w:r w:rsidRPr="00AD4A41">
        <w:rPr>
          <w:rFonts w:ascii="Times New Roman" w:eastAsia="Times New Roman" w:hAnsi="Times New Roman" w:cs="Times New Roman"/>
          <w:spacing w:val="80"/>
          <w:szCs w:val="22"/>
          <w:lang w:val="pt-PT" w:eastAsia="en-US"/>
        </w:rPr>
        <w:t xml:space="preserve"> </w:t>
      </w:r>
      <w:r w:rsidRPr="00AD4A41">
        <w:rPr>
          <w:rFonts w:ascii="Times New Roman" w:eastAsia="Times New Roman" w:hAnsi="Times New Roman" w:cs="Times New Roman"/>
          <w:szCs w:val="22"/>
          <w:lang w:val="pt-PT" w:eastAsia="en-US"/>
        </w:rPr>
        <w:t>por</w:t>
      </w:r>
      <w:r w:rsidRPr="00AD4A41">
        <w:rPr>
          <w:rFonts w:ascii="Times New Roman" w:eastAsia="Times New Roman" w:hAnsi="Times New Roman" w:cs="Times New Roman"/>
          <w:spacing w:val="80"/>
          <w:szCs w:val="22"/>
          <w:lang w:val="pt-PT" w:eastAsia="en-US"/>
        </w:rPr>
        <w:t xml:space="preserve"> </w:t>
      </w:r>
      <w:r w:rsidRPr="00AD4A41">
        <w:rPr>
          <w:rFonts w:ascii="Times New Roman" w:eastAsia="Times New Roman" w:hAnsi="Times New Roman" w:cs="Times New Roman"/>
          <w:szCs w:val="22"/>
          <w:lang w:val="pt-PT" w:eastAsia="en-US"/>
        </w:rPr>
        <w:t>proporcionar</w:t>
      </w:r>
      <w:r w:rsidRPr="00AD4A41">
        <w:rPr>
          <w:rFonts w:ascii="Times New Roman" w:eastAsia="Times New Roman" w:hAnsi="Times New Roman" w:cs="Times New Roman"/>
          <w:spacing w:val="80"/>
          <w:szCs w:val="22"/>
          <w:lang w:val="pt-PT" w:eastAsia="en-US"/>
        </w:rPr>
        <w:t xml:space="preserve"> </w:t>
      </w:r>
      <w:r w:rsidRPr="00AD4A41">
        <w:rPr>
          <w:rFonts w:ascii="Times New Roman" w:eastAsia="Times New Roman" w:hAnsi="Times New Roman" w:cs="Times New Roman"/>
          <w:szCs w:val="22"/>
          <w:lang w:val="pt-PT" w:eastAsia="en-US"/>
        </w:rPr>
        <w:t>um</w:t>
      </w:r>
      <w:r w:rsidRPr="00AD4A41">
        <w:rPr>
          <w:rFonts w:ascii="Times New Roman" w:eastAsia="Times New Roman" w:hAnsi="Times New Roman" w:cs="Times New Roman"/>
          <w:spacing w:val="80"/>
          <w:szCs w:val="22"/>
          <w:lang w:val="pt-PT" w:eastAsia="en-US"/>
        </w:rPr>
        <w:t xml:space="preserve"> </w:t>
      </w:r>
      <w:r w:rsidRPr="00AD4A41">
        <w:rPr>
          <w:rFonts w:ascii="Times New Roman" w:eastAsia="Times New Roman" w:hAnsi="Times New Roman" w:cs="Times New Roman"/>
          <w:szCs w:val="22"/>
          <w:lang w:val="pt-PT" w:eastAsia="en-US"/>
        </w:rPr>
        <w:t>papel</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fundamental para o bem estar e a socialização nos órgãos Municipais.</w:t>
      </w:r>
    </w:p>
    <w:p w14:paraId="714D7098" w14:textId="77777777" w:rsidR="00AD4A41" w:rsidRPr="00AD4A41" w:rsidRDefault="00AD4A41" w:rsidP="00AD4A41">
      <w:pPr>
        <w:widowControl w:val="0"/>
        <w:autoSpaceDE w:val="0"/>
        <w:autoSpaceDN w:val="0"/>
        <w:ind w:right="892"/>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Proporcionando</w:t>
      </w:r>
      <w:r w:rsidRPr="00AD4A41">
        <w:rPr>
          <w:rFonts w:ascii="Times New Roman" w:eastAsia="Times New Roman" w:hAnsi="Times New Roman" w:cs="Times New Roman"/>
          <w:spacing w:val="-11"/>
          <w:szCs w:val="22"/>
          <w:lang w:val="pt-PT" w:eastAsia="en-US"/>
        </w:rPr>
        <w:t xml:space="preserve"> </w:t>
      </w:r>
      <w:r w:rsidRPr="00AD4A41">
        <w:rPr>
          <w:rFonts w:ascii="Times New Roman" w:eastAsia="Times New Roman" w:hAnsi="Times New Roman" w:cs="Times New Roman"/>
          <w:szCs w:val="22"/>
          <w:lang w:val="pt-PT" w:eastAsia="en-US"/>
        </w:rPr>
        <w:t>com</w:t>
      </w:r>
      <w:r w:rsidRPr="00AD4A41">
        <w:rPr>
          <w:rFonts w:ascii="Times New Roman" w:eastAsia="Times New Roman" w:hAnsi="Times New Roman" w:cs="Times New Roman"/>
          <w:spacing w:val="-10"/>
          <w:szCs w:val="22"/>
          <w:lang w:val="pt-PT" w:eastAsia="en-US"/>
        </w:rPr>
        <w:t xml:space="preserve"> </w:t>
      </w:r>
      <w:r w:rsidRPr="00AD4A41">
        <w:rPr>
          <w:rFonts w:ascii="Times New Roman" w:eastAsia="Times New Roman" w:hAnsi="Times New Roman" w:cs="Times New Roman"/>
          <w:szCs w:val="22"/>
          <w:lang w:val="pt-PT" w:eastAsia="en-US"/>
        </w:rPr>
        <w:t>o</w:t>
      </w:r>
      <w:r w:rsidRPr="00AD4A41">
        <w:rPr>
          <w:rFonts w:ascii="Times New Roman" w:eastAsia="Times New Roman" w:hAnsi="Times New Roman" w:cs="Times New Roman"/>
          <w:spacing w:val="-11"/>
          <w:szCs w:val="22"/>
          <w:lang w:val="pt-PT" w:eastAsia="en-US"/>
        </w:rPr>
        <w:t xml:space="preserve"> </w:t>
      </w:r>
      <w:r w:rsidRPr="00AD4A41">
        <w:rPr>
          <w:rFonts w:ascii="Times New Roman" w:eastAsia="Times New Roman" w:hAnsi="Times New Roman" w:cs="Times New Roman"/>
          <w:szCs w:val="22"/>
          <w:lang w:val="pt-PT" w:eastAsia="en-US"/>
        </w:rPr>
        <w:t>fornecimento</w:t>
      </w:r>
      <w:r w:rsidRPr="00AD4A41">
        <w:rPr>
          <w:rFonts w:ascii="Times New Roman" w:eastAsia="Times New Roman" w:hAnsi="Times New Roman" w:cs="Times New Roman"/>
          <w:spacing w:val="-10"/>
          <w:szCs w:val="22"/>
          <w:lang w:val="pt-PT" w:eastAsia="en-US"/>
        </w:rPr>
        <w:t xml:space="preserve"> </w:t>
      </w:r>
      <w:r w:rsidRPr="00AD4A41">
        <w:rPr>
          <w:rFonts w:ascii="Times New Roman" w:eastAsia="Times New Roman" w:hAnsi="Times New Roman" w:cs="Times New Roman"/>
          <w:szCs w:val="22"/>
          <w:lang w:val="pt-PT" w:eastAsia="en-US"/>
        </w:rPr>
        <w:t>tanto</w:t>
      </w:r>
      <w:r w:rsidRPr="00AD4A41">
        <w:rPr>
          <w:rFonts w:ascii="Times New Roman" w:eastAsia="Times New Roman" w:hAnsi="Times New Roman" w:cs="Times New Roman"/>
          <w:spacing w:val="-10"/>
          <w:szCs w:val="22"/>
          <w:lang w:val="pt-PT" w:eastAsia="en-US"/>
        </w:rPr>
        <w:t xml:space="preserve"> </w:t>
      </w:r>
      <w:r w:rsidRPr="00AD4A41">
        <w:rPr>
          <w:rFonts w:ascii="Times New Roman" w:eastAsia="Times New Roman" w:hAnsi="Times New Roman" w:cs="Times New Roman"/>
          <w:szCs w:val="22"/>
          <w:lang w:val="pt-PT" w:eastAsia="en-US"/>
        </w:rPr>
        <w:t>aos</w:t>
      </w:r>
      <w:r w:rsidRPr="00AD4A41">
        <w:rPr>
          <w:rFonts w:ascii="Times New Roman" w:eastAsia="Times New Roman" w:hAnsi="Times New Roman" w:cs="Times New Roman"/>
          <w:spacing w:val="-10"/>
          <w:szCs w:val="22"/>
          <w:lang w:val="pt-PT" w:eastAsia="en-US"/>
        </w:rPr>
        <w:t xml:space="preserve"> </w:t>
      </w:r>
      <w:r w:rsidRPr="00AD4A41">
        <w:rPr>
          <w:rFonts w:ascii="Times New Roman" w:eastAsia="Times New Roman" w:hAnsi="Times New Roman" w:cs="Times New Roman"/>
          <w:szCs w:val="22"/>
          <w:lang w:val="pt-PT" w:eastAsia="en-US"/>
        </w:rPr>
        <w:t>contribuintes</w:t>
      </w:r>
      <w:r w:rsidRPr="00AD4A41">
        <w:rPr>
          <w:rFonts w:ascii="Times New Roman" w:eastAsia="Times New Roman" w:hAnsi="Times New Roman" w:cs="Times New Roman"/>
          <w:spacing w:val="-8"/>
          <w:szCs w:val="22"/>
          <w:lang w:val="pt-PT" w:eastAsia="en-US"/>
        </w:rPr>
        <w:t xml:space="preserve"> </w:t>
      </w:r>
      <w:r w:rsidRPr="00AD4A41">
        <w:rPr>
          <w:rFonts w:ascii="Times New Roman" w:eastAsia="Times New Roman" w:hAnsi="Times New Roman" w:cs="Times New Roman"/>
          <w:szCs w:val="22"/>
          <w:lang w:val="pt-PT" w:eastAsia="en-US"/>
        </w:rPr>
        <w:t>e</w:t>
      </w:r>
      <w:r w:rsidRPr="00AD4A41">
        <w:rPr>
          <w:rFonts w:ascii="Times New Roman" w:eastAsia="Times New Roman" w:hAnsi="Times New Roman" w:cs="Times New Roman"/>
          <w:spacing w:val="-12"/>
          <w:szCs w:val="22"/>
          <w:lang w:val="pt-PT" w:eastAsia="en-US"/>
        </w:rPr>
        <w:t xml:space="preserve"> </w:t>
      </w:r>
      <w:r w:rsidRPr="00AD4A41">
        <w:rPr>
          <w:rFonts w:ascii="Times New Roman" w:eastAsia="Times New Roman" w:hAnsi="Times New Roman" w:cs="Times New Roman"/>
          <w:szCs w:val="22"/>
          <w:lang w:val="pt-PT" w:eastAsia="en-US"/>
        </w:rPr>
        <w:t>aos</w:t>
      </w:r>
      <w:r w:rsidRPr="00AD4A41">
        <w:rPr>
          <w:rFonts w:ascii="Times New Roman" w:eastAsia="Times New Roman" w:hAnsi="Times New Roman" w:cs="Times New Roman"/>
          <w:spacing w:val="-8"/>
          <w:szCs w:val="22"/>
          <w:lang w:val="pt-PT" w:eastAsia="en-US"/>
        </w:rPr>
        <w:t xml:space="preserve"> </w:t>
      </w:r>
      <w:r w:rsidRPr="00AD4A41">
        <w:rPr>
          <w:rFonts w:ascii="Times New Roman" w:eastAsia="Times New Roman" w:hAnsi="Times New Roman" w:cs="Times New Roman"/>
          <w:szCs w:val="22"/>
          <w:lang w:val="pt-PT" w:eastAsia="en-US"/>
        </w:rPr>
        <w:t>funcionários,</w:t>
      </w:r>
      <w:r w:rsidRPr="00AD4A41">
        <w:rPr>
          <w:rFonts w:ascii="Times New Roman" w:eastAsia="Times New Roman" w:hAnsi="Times New Roman" w:cs="Times New Roman"/>
          <w:spacing w:val="-10"/>
          <w:szCs w:val="22"/>
          <w:lang w:val="pt-PT" w:eastAsia="en-US"/>
        </w:rPr>
        <w:t xml:space="preserve"> </w:t>
      </w:r>
      <w:r w:rsidRPr="00AD4A41">
        <w:rPr>
          <w:rFonts w:ascii="Times New Roman" w:eastAsia="Times New Roman" w:hAnsi="Times New Roman" w:cs="Times New Roman"/>
          <w:szCs w:val="22"/>
          <w:lang w:val="pt-PT" w:eastAsia="en-US"/>
        </w:rPr>
        <w:t>um</w:t>
      </w:r>
      <w:r w:rsidRPr="00AD4A41">
        <w:rPr>
          <w:rFonts w:ascii="Times New Roman" w:eastAsia="Times New Roman" w:hAnsi="Times New Roman" w:cs="Times New Roman"/>
          <w:spacing w:val="-10"/>
          <w:szCs w:val="22"/>
          <w:lang w:val="pt-PT" w:eastAsia="en-US"/>
        </w:rPr>
        <w:t xml:space="preserve"> </w:t>
      </w:r>
      <w:r w:rsidRPr="00AD4A41">
        <w:rPr>
          <w:rFonts w:ascii="Times New Roman" w:eastAsia="Times New Roman" w:hAnsi="Times New Roman" w:cs="Times New Roman"/>
          <w:szCs w:val="22"/>
          <w:lang w:val="pt-PT" w:eastAsia="en-US"/>
        </w:rPr>
        <w:t>atendimento e um ambiente de trabalho, mais receptivo e acolhedor na administração direta e indireta.</w:t>
      </w:r>
    </w:p>
    <w:p w14:paraId="42E575C6" w14:textId="77777777" w:rsidR="00AD4A41" w:rsidRPr="00AD4A41" w:rsidRDefault="00AD4A41" w:rsidP="00AD4A41">
      <w:pPr>
        <w:widowControl w:val="0"/>
        <w:autoSpaceDE w:val="0"/>
        <w:autoSpaceDN w:val="0"/>
        <w:rPr>
          <w:rFonts w:ascii="Times New Roman" w:eastAsia="Times New Roman" w:hAnsi="Times New Roman" w:cs="Times New Roman"/>
          <w:szCs w:val="22"/>
          <w:lang w:val="pt-PT" w:eastAsia="en-US"/>
        </w:rPr>
      </w:pPr>
      <w:r w:rsidRPr="00AD4A41">
        <w:rPr>
          <w:rFonts w:ascii="Times New Roman" w:eastAsia="Times New Roman" w:hAnsi="Times New Roman" w:cs="Times New Roman"/>
          <w:spacing w:val="-10"/>
          <w:szCs w:val="22"/>
          <w:lang w:val="pt-PT" w:eastAsia="en-US"/>
        </w:rPr>
        <w:t>.</w:t>
      </w:r>
    </w:p>
    <w:p w14:paraId="77E3FED3" w14:textId="77777777" w:rsidR="00AD4A41" w:rsidRPr="00AD4A41" w:rsidRDefault="00AD4A41" w:rsidP="00AD4A41">
      <w:pPr>
        <w:widowControl w:val="0"/>
        <w:autoSpaceDE w:val="0"/>
        <w:autoSpaceDN w:val="0"/>
        <w:spacing w:before="91"/>
        <w:rPr>
          <w:rFonts w:ascii="Times New Roman" w:eastAsia="Times New Roman" w:hAnsi="Times New Roman" w:cs="Times New Roman"/>
          <w:szCs w:val="22"/>
          <w:lang w:val="pt-PT" w:eastAsia="en-US"/>
        </w:rPr>
      </w:pPr>
    </w:p>
    <w:p w14:paraId="00B3D2F3" w14:textId="77777777" w:rsidR="00AD4A41" w:rsidRPr="00AD4A41" w:rsidRDefault="00AD4A41" w:rsidP="00AD4A41">
      <w:pPr>
        <w:widowControl w:val="0"/>
        <w:numPr>
          <w:ilvl w:val="0"/>
          <w:numId w:val="37"/>
        </w:numPr>
        <w:tabs>
          <w:tab w:val="left" w:pos="1285"/>
        </w:tabs>
        <w:autoSpaceDE w:val="0"/>
        <w:autoSpaceDN w:val="0"/>
        <w:ind w:left="1285" w:hanging="471"/>
        <w:rPr>
          <w:rFonts w:ascii="Times New Roman" w:eastAsia="Times New Roman" w:hAnsi="Times New Roman" w:cs="Times New Roman"/>
          <w:b/>
          <w:sz w:val="22"/>
          <w:szCs w:val="22"/>
          <w:lang w:val="pt-PT" w:eastAsia="en-US"/>
        </w:rPr>
      </w:pPr>
      <w:r w:rsidRPr="00AD4A41">
        <w:rPr>
          <w:rFonts w:ascii="Times New Roman" w:eastAsia="Times New Roman" w:hAnsi="Times New Roman" w:cs="Times New Roman"/>
          <w:b/>
          <w:sz w:val="22"/>
          <w:szCs w:val="22"/>
          <w:lang w:val="pt-PT" w:eastAsia="en-US"/>
        </w:rPr>
        <w:t>RESULTADOS</w:t>
      </w:r>
      <w:r w:rsidRPr="00AD4A41">
        <w:rPr>
          <w:rFonts w:ascii="Times New Roman" w:eastAsia="Times New Roman" w:hAnsi="Times New Roman" w:cs="Times New Roman"/>
          <w:b/>
          <w:spacing w:val="-8"/>
          <w:sz w:val="22"/>
          <w:szCs w:val="22"/>
          <w:lang w:val="pt-PT" w:eastAsia="en-US"/>
        </w:rPr>
        <w:t xml:space="preserve"> </w:t>
      </w:r>
      <w:r w:rsidRPr="00AD4A41">
        <w:rPr>
          <w:rFonts w:ascii="Times New Roman" w:eastAsia="Times New Roman" w:hAnsi="Times New Roman" w:cs="Times New Roman"/>
          <w:b/>
          <w:sz w:val="22"/>
          <w:szCs w:val="22"/>
          <w:lang w:val="pt-PT" w:eastAsia="en-US"/>
        </w:rPr>
        <w:t>E</w:t>
      </w:r>
      <w:r w:rsidRPr="00AD4A41">
        <w:rPr>
          <w:rFonts w:ascii="Times New Roman" w:eastAsia="Times New Roman" w:hAnsi="Times New Roman" w:cs="Times New Roman"/>
          <w:b/>
          <w:spacing w:val="-7"/>
          <w:sz w:val="22"/>
          <w:szCs w:val="22"/>
          <w:lang w:val="pt-PT" w:eastAsia="en-US"/>
        </w:rPr>
        <w:t xml:space="preserve"> </w:t>
      </w:r>
      <w:r w:rsidRPr="00AD4A41">
        <w:rPr>
          <w:rFonts w:ascii="Times New Roman" w:eastAsia="Times New Roman" w:hAnsi="Times New Roman" w:cs="Times New Roman"/>
          <w:b/>
          <w:sz w:val="22"/>
          <w:szCs w:val="22"/>
          <w:lang w:val="pt-PT" w:eastAsia="en-US"/>
        </w:rPr>
        <w:t>BENEFÍCIOS</w:t>
      </w:r>
      <w:r w:rsidRPr="00AD4A41">
        <w:rPr>
          <w:rFonts w:ascii="Times New Roman" w:eastAsia="Times New Roman" w:hAnsi="Times New Roman" w:cs="Times New Roman"/>
          <w:b/>
          <w:spacing w:val="-8"/>
          <w:sz w:val="22"/>
          <w:szCs w:val="22"/>
          <w:lang w:val="pt-PT" w:eastAsia="en-US"/>
        </w:rPr>
        <w:t xml:space="preserve"> </w:t>
      </w:r>
      <w:r w:rsidRPr="00AD4A41">
        <w:rPr>
          <w:rFonts w:ascii="Times New Roman" w:eastAsia="Times New Roman" w:hAnsi="Times New Roman" w:cs="Times New Roman"/>
          <w:b/>
          <w:sz w:val="22"/>
          <w:szCs w:val="22"/>
          <w:lang w:val="pt-PT" w:eastAsia="en-US"/>
        </w:rPr>
        <w:t>A</w:t>
      </w:r>
      <w:r w:rsidRPr="00AD4A41">
        <w:rPr>
          <w:rFonts w:ascii="Times New Roman" w:eastAsia="Times New Roman" w:hAnsi="Times New Roman" w:cs="Times New Roman"/>
          <w:b/>
          <w:spacing w:val="-6"/>
          <w:sz w:val="22"/>
          <w:szCs w:val="22"/>
          <w:lang w:val="pt-PT" w:eastAsia="en-US"/>
        </w:rPr>
        <w:t xml:space="preserve"> </w:t>
      </w:r>
      <w:r w:rsidRPr="00AD4A41">
        <w:rPr>
          <w:rFonts w:ascii="Times New Roman" w:eastAsia="Times New Roman" w:hAnsi="Times New Roman" w:cs="Times New Roman"/>
          <w:b/>
          <w:sz w:val="22"/>
          <w:szCs w:val="22"/>
          <w:lang w:val="pt-PT" w:eastAsia="en-US"/>
        </w:rPr>
        <w:t>SEREM</w:t>
      </w:r>
      <w:r w:rsidRPr="00AD4A41">
        <w:rPr>
          <w:rFonts w:ascii="Times New Roman" w:eastAsia="Times New Roman" w:hAnsi="Times New Roman" w:cs="Times New Roman"/>
          <w:b/>
          <w:spacing w:val="-7"/>
          <w:sz w:val="22"/>
          <w:szCs w:val="22"/>
          <w:lang w:val="pt-PT" w:eastAsia="en-US"/>
        </w:rPr>
        <w:t xml:space="preserve"> </w:t>
      </w:r>
      <w:r w:rsidRPr="00AD4A41">
        <w:rPr>
          <w:rFonts w:ascii="Times New Roman" w:eastAsia="Times New Roman" w:hAnsi="Times New Roman" w:cs="Times New Roman"/>
          <w:b/>
          <w:spacing w:val="-2"/>
          <w:sz w:val="22"/>
          <w:szCs w:val="22"/>
          <w:lang w:val="pt-PT" w:eastAsia="en-US"/>
        </w:rPr>
        <w:t>ALCANÇADOS</w:t>
      </w:r>
    </w:p>
    <w:p w14:paraId="0DB07625" w14:textId="77777777" w:rsidR="00AD4A41" w:rsidRPr="00AD4A41" w:rsidRDefault="00AD4A41" w:rsidP="00AD4A41">
      <w:pPr>
        <w:widowControl w:val="0"/>
        <w:autoSpaceDE w:val="0"/>
        <w:autoSpaceDN w:val="0"/>
        <w:spacing w:before="189"/>
        <w:rPr>
          <w:rFonts w:ascii="Times New Roman" w:eastAsia="Times New Roman" w:hAnsi="Times New Roman" w:cs="Times New Roman"/>
          <w:b/>
          <w:sz w:val="22"/>
          <w:szCs w:val="22"/>
          <w:lang w:val="pt-PT" w:eastAsia="en-US"/>
        </w:rPr>
      </w:pPr>
    </w:p>
    <w:p w14:paraId="45B10FF5" w14:textId="77777777" w:rsidR="00AD4A41" w:rsidRPr="00AD4A41" w:rsidRDefault="00AD4A41" w:rsidP="00AD4A41">
      <w:pPr>
        <w:widowControl w:val="0"/>
        <w:autoSpaceDE w:val="0"/>
        <w:autoSpaceDN w:val="0"/>
        <w:rPr>
          <w:rFonts w:ascii="Times New Roman" w:eastAsia="Times New Roman" w:hAnsi="Times New Roman" w:cs="Times New Roman"/>
          <w:szCs w:val="22"/>
          <w:lang w:val="pt-PT" w:eastAsia="en-US"/>
        </w:rPr>
      </w:pPr>
      <w:r w:rsidRPr="00AD4A41">
        <w:rPr>
          <w:rFonts w:ascii="Times New Roman" w:eastAsia="Times New Roman" w:hAnsi="Times New Roman" w:cs="Times New Roman"/>
          <w:b/>
          <w:szCs w:val="22"/>
          <w:lang w:val="pt-PT" w:eastAsia="en-US"/>
        </w:rPr>
        <w:t>3.1</w:t>
      </w:r>
      <w:r w:rsidRPr="00AD4A41">
        <w:rPr>
          <w:rFonts w:ascii="Times New Roman" w:eastAsia="Times New Roman" w:hAnsi="Times New Roman" w:cs="Times New Roman"/>
          <w:b/>
          <w:spacing w:val="-3"/>
          <w:szCs w:val="22"/>
          <w:lang w:val="pt-PT" w:eastAsia="en-US"/>
        </w:rPr>
        <w:t xml:space="preserve"> </w:t>
      </w:r>
      <w:r w:rsidRPr="00AD4A41">
        <w:rPr>
          <w:rFonts w:ascii="Times New Roman" w:eastAsia="Times New Roman" w:hAnsi="Times New Roman" w:cs="Times New Roman"/>
          <w:szCs w:val="22"/>
          <w:lang w:val="pt-PT" w:eastAsia="en-US"/>
        </w:rPr>
        <w:t>Dentre</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os</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 xml:space="preserve">resultados podemos </w:t>
      </w:r>
      <w:r w:rsidRPr="00AD4A41">
        <w:rPr>
          <w:rFonts w:ascii="Times New Roman" w:eastAsia="Times New Roman" w:hAnsi="Times New Roman" w:cs="Times New Roman"/>
          <w:spacing w:val="-2"/>
          <w:szCs w:val="22"/>
          <w:lang w:val="pt-PT" w:eastAsia="en-US"/>
        </w:rPr>
        <w:t>citar:</w:t>
      </w:r>
    </w:p>
    <w:p w14:paraId="34BDF6EB" w14:textId="77777777" w:rsidR="00AD4A41" w:rsidRPr="00AD4A41" w:rsidRDefault="00AD4A41" w:rsidP="00AD4A41">
      <w:pPr>
        <w:widowControl w:val="0"/>
        <w:autoSpaceDE w:val="0"/>
        <w:autoSpaceDN w:val="0"/>
        <w:spacing w:before="185"/>
        <w:rPr>
          <w:rFonts w:ascii="Times New Roman" w:eastAsia="Times New Roman" w:hAnsi="Times New Roman" w:cs="Times New Roman"/>
          <w:szCs w:val="22"/>
          <w:lang w:val="pt-PT" w:eastAsia="en-US"/>
        </w:rPr>
      </w:pPr>
    </w:p>
    <w:p w14:paraId="76B66D7C" w14:textId="77777777" w:rsidR="00AD4A41" w:rsidRPr="00AD4A41" w:rsidRDefault="00AD4A41" w:rsidP="00AD4A41">
      <w:pPr>
        <w:widowControl w:val="0"/>
        <w:numPr>
          <w:ilvl w:val="0"/>
          <w:numId w:val="35"/>
        </w:numPr>
        <w:tabs>
          <w:tab w:val="left" w:pos="1212"/>
          <w:tab w:val="left" w:pos="1261"/>
        </w:tabs>
        <w:autoSpaceDE w:val="0"/>
        <w:autoSpaceDN w:val="0"/>
        <w:ind w:right="954"/>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Proporcionar</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aos</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contribuintes</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bem</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como</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aos</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funcionários,</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um</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atendimento</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e</w:t>
      </w:r>
      <w:r w:rsidRPr="00AD4A41">
        <w:rPr>
          <w:rFonts w:ascii="Times New Roman" w:eastAsia="Times New Roman" w:hAnsi="Times New Roman" w:cs="Times New Roman"/>
          <w:spacing w:val="-4"/>
          <w:szCs w:val="22"/>
          <w:lang w:val="pt-PT" w:eastAsia="en-US"/>
        </w:rPr>
        <w:t xml:space="preserve"> </w:t>
      </w:r>
      <w:r w:rsidRPr="00AD4A41">
        <w:rPr>
          <w:rFonts w:ascii="Times New Roman" w:eastAsia="Times New Roman" w:hAnsi="Times New Roman" w:cs="Times New Roman"/>
          <w:szCs w:val="22"/>
          <w:lang w:val="pt-PT" w:eastAsia="en-US"/>
        </w:rPr>
        <w:t>um</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ambiente</w:t>
      </w:r>
      <w:r w:rsidRPr="00AD4A41">
        <w:rPr>
          <w:rFonts w:ascii="Times New Roman" w:eastAsia="Times New Roman" w:hAnsi="Times New Roman" w:cs="Times New Roman"/>
          <w:spacing w:val="-4"/>
          <w:szCs w:val="22"/>
          <w:lang w:val="pt-PT" w:eastAsia="en-US"/>
        </w:rPr>
        <w:t xml:space="preserve"> </w:t>
      </w:r>
      <w:r w:rsidRPr="00AD4A41">
        <w:rPr>
          <w:rFonts w:ascii="Times New Roman" w:eastAsia="Times New Roman" w:hAnsi="Times New Roman" w:cs="Times New Roman"/>
          <w:szCs w:val="22"/>
          <w:lang w:val="pt-PT" w:eastAsia="en-US"/>
        </w:rPr>
        <w:t>de trabalho, mais receptivo e acolhedor.</w:t>
      </w:r>
    </w:p>
    <w:p w14:paraId="4F931F43" w14:textId="77777777" w:rsidR="00AD4A41" w:rsidRPr="00AD4A41" w:rsidRDefault="00AD4A41" w:rsidP="00AD4A41">
      <w:pPr>
        <w:widowControl w:val="0"/>
        <w:numPr>
          <w:ilvl w:val="0"/>
          <w:numId w:val="35"/>
        </w:numPr>
        <w:tabs>
          <w:tab w:val="left" w:pos="1212"/>
        </w:tabs>
        <w:autoSpaceDE w:val="0"/>
        <w:autoSpaceDN w:val="0"/>
        <w:spacing w:before="93"/>
        <w:ind w:left="1212" w:hanging="311"/>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Fornecer</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o Café</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e</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o</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Açucar proporcionando o</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bem estar</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e</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a</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pacing w:val="-2"/>
          <w:szCs w:val="22"/>
          <w:lang w:val="pt-PT" w:eastAsia="en-US"/>
        </w:rPr>
        <w:t>socialização</w:t>
      </w:r>
    </w:p>
    <w:p w14:paraId="5A2338DC" w14:textId="77777777" w:rsidR="00AD4A41" w:rsidRPr="00AD4A41" w:rsidRDefault="00AD4A41" w:rsidP="00AD4A41">
      <w:pPr>
        <w:widowControl w:val="0"/>
        <w:autoSpaceDE w:val="0"/>
        <w:autoSpaceDN w:val="0"/>
        <w:spacing w:before="185"/>
        <w:rPr>
          <w:rFonts w:ascii="Times New Roman" w:eastAsia="Times New Roman" w:hAnsi="Times New Roman" w:cs="Times New Roman"/>
          <w:szCs w:val="22"/>
          <w:lang w:val="pt-PT" w:eastAsia="en-US"/>
        </w:rPr>
      </w:pPr>
    </w:p>
    <w:p w14:paraId="144942DD" w14:textId="77777777" w:rsidR="00AD4A41" w:rsidRPr="00AD4A41" w:rsidRDefault="00AD4A41" w:rsidP="00AD4A41">
      <w:pPr>
        <w:widowControl w:val="0"/>
        <w:numPr>
          <w:ilvl w:val="0"/>
          <w:numId w:val="37"/>
        </w:numPr>
        <w:tabs>
          <w:tab w:val="left" w:pos="1174"/>
        </w:tabs>
        <w:autoSpaceDE w:val="0"/>
        <w:autoSpaceDN w:val="0"/>
        <w:ind w:left="1174" w:right="954" w:hanging="360"/>
        <w:outlineLvl w:val="0"/>
        <w:rPr>
          <w:rFonts w:ascii="Times New Roman" w:eastAsia="Times New Roman" w:hAnsi="Times New Roman" w:cs="Times New Roman"/>
          <w:bCs/>
          <w:lang w:val="pt-PT" w:eastAsia="en-US"/>
        </w:rPr>
      </w:pPr>
      <w:r w:rsidRPr="00AD4A41">
        <w:rPr>
          <w:rFonts w:ascii="Times New Roman" w:eastAsia="Times New Roman" w:hAnsi="Times New Roman" w:cs="Times New Roman"/>
          <w:b/>
          <w:bCs/>
          <w:lang w:val="pt-PT" w:eastAsia="en-US"/>
        </w:rPr>
        <w:t>OBJETO</w:t>
      </w:r>
      <w:r w:rsidRPr="00AD4A41">
        <w:rPr>
          <w:rFonts w:ascii="Times New Roman" w:eastAsia="Times New Roman" w:hAnsi="Times New Roman" w:cs="Times New Roman"/>
          <w:b/>
          <w:bCs/>
          <w:spacing w:val="-4"/>
          <w:lang w:val="pt-PT" w:eastAsia="en-US"/>
        </w:rPr>
        <w:t xml:space="preserve"> </w:t>
      </w:r>
      <w:r w:rsidRPr="00AD4A41">
        <w:rPr>
          <w:rFonts w:ascii="Times New Roman" w:eastAsia="Times New Roman" w:hAnsi="Times New Roman" w:cs="Times New Roman"/>
          <w:b/>
          <w:bCs/>
          <w:lang w:val="pt-PT" w:eastAsia="en-US"/>
        </w:rPr>
        <w:t>DA</w:t>
      </w:r>
      <w:r w:rsidRPr="00AD4A41">
        <w:rPr>
          <w:rFonts w:ascii="Times New Roman" w:eastAsia="Times New Roman" w:hAnsi="Times New Roman" w:cs="Times New Roman"/>
          <w:b/>
          <w:bCs/>
          <w:spacing w:val="-4"/>
          <w:lang w:val="pt-PT" w:eastAsia="en-US"/>
        </w:rPr>
        <w:t xml:space="preserve"> </w:t>
      </w:r>
      <w:r w:rsidRPr="00AD4A41">
        <w:rPr>
          <w:rFonts w:ascii="Times New Roman" w:eastAsia="Times New Roman" w:hAnsi="Times New Roman" w:cs="Times New Roman"/>
          <w:b/>
          <w:bCs/>
          <w:lang w:val="pt-PT" w:eastAsia="en-US"/>
        </w:rPr>
        <w:t>CONTRATAÇÃO</w:t>
      </w:r>
      <w:r w:rsidRPr="00AD4A41">
        <w:rPr>
          <w:rFonts w:ascii="Times New Roman" w:eastAsia="Times New Roman" w:hAnsi="Times New Roman" w:cs="Times New Roman"/>
          <w:b/>
          <w:bCs/>
          <w:spacing w:val="-4"/>
          <w:lang w:val="pt-PT" w:eastAsia="en-US"/>
        </w:rPr>
        <w:t xml:space="preserve"> </w:t>
      </w:r>
      <w:r w:rsidRPr="00AD4A41">
        <w:rPr>
          <w:rFonts w:ascii="Times New Roman" w:eastAsia="Times New Roman" w:hAnsi="Times New Roman" w:cs="Times New Roman"/>
          <w:b/>
          <w:bCs/>
          <w:lang w:val="pt-PT" w:eastAsia="en-US"/>
        </w:rPr>
        <w:t>ESTÁ</w:t>
      </w:r>
      <w:r w:rsidRPr="00AD4A41">
        <w:rPr>
          <w:rFonts w:ascii="Times New Roman" w:eastAsia="Times New Roman" w:hAnsi="Times New Roman" w:cs="Times New Roman"/>
          <w:b/>
          <w:bCs/>
          <w:spacing w:val="-4"/>
          <w:lang w:val="pt-PT" w:eastAsia="en-US"/>
        </w:rPr>
        <w:t xml:space="preserve"> </w:t>
      </w:r>
      <w:r w:rsidRPr="00AD4A41">
        <w:rPr>
          <w:rFonts w:ascii="Times New Roman" w:eastAsia="Times New Roman" w:hAnsi="Times New Roman" w:cs="Times New Roman"/>
          <w:b/>
          <w:bCs/>
          <w:lang w:val="pt-PT" w:eastAsia="en-US"/>
        </w:rPr>
        <w:t>PREVISTO</w:t>
      </w:r>
      <w:r w:rsidRPr="00AD4A41">
        <w:rPr>
          <w:rFonts w:ascii="Times New Roman" w:eastAsia="Times New Roman" w:hAnsi="Times New Roman" w:cs="Times New Roman"/>
          <w:b/>
          <w:bCs/>
          <w:spacing w:val="-4"/>
          <w:lang w:val="pt-PT" w:eastAsia="en-US"/>
        </w:rPr>
        <w:t xml:space="preserve"> </w:t>
      </w:r>
      <w:r w:rsidRPr="00AD4A41">
        <w:rPr>
          <w:rFonts w:ascii="Times New Roman" w:eastAsia="Times New Roman" w:hAnsi="Times New Roman" w:cs="Times New Roman"/>
          <w:b/>
          <w:bCs/>
          <w:lang w:val="pt-PT" w:eastAsia="en-US"/>
        </w:rPr>
        <w:t>NO</w:t>
      </w:r>
      <w:r w:rsidRPr="00AD4A41">
        <w:rPr>
          <w:rFonts w:ascii="Times New Roman" w:eastAsia="Times New Roman" w:hAnsi="Times New Roman" w:cs="Times New Roman"/>
          <w:b/>
          <w:bCs/>
          <w:spacing w:val="-4"/>
          <w:lang w:val="pt-PT" w:eastAsia="en-US"/>
        </w:rPr>
        <w:t xml:space="preserve"> </w:t>
      </w:r>
      <w:r w:rsidRPr="00AD4A41">
        <w:rPr>
          <w:rFonts w:ascii="Times New Roman" w:eastAsia="Times New Roman" w:hAnsi="Times New Roman" w:cs="Times New Roman"/>
          <w:b/>
          <w:bCs/>
          <w:lang w:val="pt-PT" w:eastAsia="en-US"/>
        </w:rPr>
        <w:t>PLANO</w:t>
      </w:r>
      <w:r w:rsidRPr="00AD4A41">
        <w:rPr>
          <w:rFonts w:ascii="Times New Roman" w:eastAsia="Times New Roman" w:hAnsi="Times New Roman" w:cs="Times New Roman"/>
          <w:b/>
          <w:bCs/>
          <w:spacing w:val="-4"/>
          <w:lang w:val="pt-PT" w:eastAsia="en-US"/>
        </w:rPr>
        <w:t xml:space="preserve"> </w:t>
      </w:r>
      <w:r w:rsidRPr="00AD4A41">
        <w:rPr>
          <w:rFonts w:ascii="Times New Roman" w:eastAsia="Times New Roman" w:hAnsi="Times New Roman" w:cs="Times New Roman"/>
          <w:b/>
          <w:bCs/>
          <w:lang w:val="pt-PT" w:eastAsia="en-US"/>
        </w:rPr>
        <w:t>DE</w:t>
      </w:r>
      <w:r w:rsidRPr="00AD4A41">
        <w:rPr>
          <w:rFonts w:ascii="Times New Roman" w:eastAsia="Times New Roman" w:hAnsi="Times New Roman" w:cs="Times New Roman"/>
          <w:b/>
          <w:bCs/>
          <w:spacing w:val="-6"/>
          <w:lang w:val="pt-PT" w:eastAsia="en-US"/>
        </w:rPr>
        <w:t xml:space="preserve"> </w:t>
      </w:r>
      <w:r w:rsidRPr="00AD4A41">
        <w:rPr>
          <w:rFonts w:ascii="Times New Roman" w:eastAsia="Times New Roman" w:hAnsi="Times New Roman" w:cs="Times New Roman"/>
          <w:b/>
          <w:bCs/>
          <w:lang w:val="pt-PT" w:eastAsia="en-US"/>
        </w:rPr>
        <w:t>CONTRATAÇÕES ANUAL [ANO], CONFORME DETALHAMENTO A SEGUIR</w:t>
      </w:r>
      <w:r w:rsidRPr="00AD4A41">
        <w:rPr>
          <w:rFonts w:ascii="Times New Roman" w:eastAsia="Times New Roman" w:hAnsi="Times New Roman" w:cs="Times New Roman"/>
          <w:bCs/>
          <w:lang w:val="pt-PT" w:eastAsia="en-US"/>
        </w:rPr>
        <w:t>:</w:t>
      </w:r>
    </w:p>
    <w:p w14:paraId="5996E430" w14:textId="77777777" w:rsidR="00AD4A41" w:rsidRPr="00AD4A41" w:rsidRDefault="00AD4A41" w:rsidP="00AD4A41">
      <w:pPr>
        <w:widowControl w:val="0"/>
        <w:autoSpaceDE w:val="0"/>
        <w:autoSpaceDN w:val="0"/>
        <w:spacing w:before="266"/>
        <w:rPr>
          <w:rFonts w:ascii="Times New Roman" w:eastAsia="Times New Roman" w:hAnsi="Times New Roman" w:cs="Times New Roman"/>
          <w:szCs w:val="22"/>
          <w:lang w:val="pt-PT" w:eastAsia="en-US"/>
        </w:rPr>
      </w:pPr>
    </w:p>
    <w:p w14:paraId="0CBCDF5B" w14:textId="77777777" w:rsidR="00AD4A41" w:rsidRPr="00AD4A41" w:rsidRDefault="00AD4A41" w:rsidP="00AD4A41">
      <w:pPr>
        <w:widowControl w:val="0"/>
        <w:autoSpaceDE w:val="0"/>
        <w:autoSpaceDN w:val="0"/>
        <w:spacing w:before="1" w:after="28" w:line="511" w:lineRule="auto"/>
        <w:ind w:right="4466"/>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ID</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PCA</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PNCP</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28521748000159-0-000001/2024 DATA DA PUBLICAÇÃO NO PNCP: 24/05/2024</w:t>
      </w:r>
    </w:p>
    <w:tbl>
      <w:tblPr>
        <w:tblStyle w:val="TableNormal2"/>
        <w:tblW w:w="0" w:type="auto"/>
        <w:tblInd w:w="8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0"/>
        <w:gridCol w:w="4962"/>
        <w:gridCol w:w="2977"/>
      </w:tblGrid>
      <w:tr w:rsidR="00AD4A41" w:rsidRPr="00AD4A41" w14:paraId="3F5D0008" w14:textId="77777777" w:rsidTr="00F673EF">
        <w:trPr>
          <w:trHeight w:val="412"/>
        </w:trPr>
        <w:tc>
          <w:tcPr>
            <w:tcW w:w="1270" w:type="dxa"/>
          </w:tcPr>
          <w:p w14:paraId="44D15856" w14:textId="77777777" w:rsidR="00AD4A41" w:rsidRPr="00AD4A41" w:rsidRDefault="00AD4A41" w:rsidP="00AD4A41">
            <w:pPr>
              <w:spacing w:before="168" w:line="223" w:lineRule="exact"/>
              <w:ind w:right="555"/>
              <w:jc w:val="right"/>
              <w:rPr>
                <w:rFonts w:ascii="Times New Roman" w:eastAsia="Times New Roman" w:hAnsi="Times New Roman" w:cs="Times New Roman"/>
                <w:b/>
                <w:sz w:val="22"/>
                <w:szCs w:val="22"/>
                <w:lang w:val="pt-PT" w:eastAsia="en-US"/>
              </w:rPr>
            </w:pPr>
            <w:r w:rsidRPr="00AD4A41">
              <w:rPr>
                <w:rFonts w:ascii="Times New Roman" w:eastAsia="Times New Roman" w:hAnsi="Times New Roman" w:cs="Times New Roman"/>
                <w:b/>
                <w:spacing w:val="-4"/>
                <w:sz w:val="22"/>
                <w:szCs w:val="22"/>
                <w:lang w:val="pt-PT" w:eastAsia="en-US"/>
              </w:rPr>
              <w:t>ITEM</w:t>
            </w:r>
          </w:p>
        </w:tc>
        <w:tc>
          <w:tcPr>
            <w:tcW w:w="4962" w:type="dxa"/>
          </w:tcPr>
          <w:p w14:paraId="2E36B083" w14:textId="77777777" w:rsidR="00AD4A41" w:rsidRPr="00AD4A41" w:rsidRDefault="00AD4A41" w:rsidP="00AD4A41">
            <w:pPr>
              <w:spacing w:before="168" w:line="223" w:lineRule="exact"/>
              <w:rPr>
                <w:rFonts w:ascii="Times New Roman" w:eastAsia="Times New Roman" w:hAnsi="Times New Roman" w:cs="Times New Roman"/>
                <w:b/>
                <w:sz w:val="22"/>
                <w:szCs w:val="22"/>
                <w:lang w:val="pt-PT" w:eastAsia="en-US"/>
              </w:rPr>
            </w:pPr>
            <w:r w:rsidRPr="00AD4A41">
              <w:rPr>
                <w:rFonts w:ascii="Times New Roman" w:eastAsia="Times New Roman" w:hAnsi="Times New Roman" w:cs="Times New Roman"/>
                <w:b/>
                <w:sz w:val="22"/>
                <w:szCs w:val="22"/>
                <w:lang w:val="pt-PT" w:eastAsia="en-US"/>
              </w:rPr>
              <w:t>DESCRIÇÃO</w:t>
            </w:r>
            <w:r w:rsidRPr="00AD4A41">
              <w:rPr>
                <w:rFonts w:ascii="Times New Roman" w:eastAsia="Times New Roman" w:hAnsi="Times New Roman" w:cs="Times New Roman"/>
                <w:b/>
                <w:spacing w:val="-7"/>
                <w:sz w:val="22"/>
                <w:szCs w:val="22"/>
                <w:lang w:val="pt-PT" w:eastAsia="en-US"/>
              </w:rPr>
              <w:t xml:space="preserve"> </w:t>
            </w:r>
            <w:r w:rsidRPr="00AD4A41">
              <w:rPr>
                <w:rFonts w:ascii="Times New Roman" w:eastAsia="Times New Roman" w:hAnsi="Times New Roman" w:cs="Times New Roman"/>
                <w:b/>
                <w:sz w:val="22"/>
                <w:szCs w:val="22"/>
                <w:lang w:val="pt-PT" w:eastAsia="en-US"/>
              </w:rPr>
              <w:t>DO</w:t>
            </w:r>
            <w:r w:rsidRPr="00AD4A41">
              <w:rPr>
                <w:rFonts w:ascii="Times New Roman" w:eastAsia="Times New Roman" w:hAnsi="Times New Roman" w:cs="Times New Roman"/>
                <w:b/>
                <w:spacing w:val="-7"/>
                <w:sz w:val="22"/>
                <w:szCs w:val="22"/>
                <w:lang w:val="pt-PT" w:eastAsia="en-US"/>
              </w:rPr>
              <w:t xml:space="preserve"> </w:t>
            </w:r>
            <w:r w:rsidRPr="00AD4A41">
              <w:rPr>
                <w:rFonts w:ascii="Times New Roman" w:eastAsia="Times New Roman" w:hAnsi="Times New Roman" w:cs="Times New Roman"/>
                <w:b/>
                <w:spacing w:val="-4"/>
                <w:sz w:val="22"/>
                <w:szCs w:val="22"/>
                <w:lang w:val="pt-PT" w:eastAsia="en-US"/>
              </w:rPr>
              <w:t>ITEM</w:t>
            </w:r>
          </w:p>
        </w:tc>
        <w:tc>
          <w:tcPr>
            <w:tcW w:w="2977" w:type="dxa"/>
          </w:tcPr>
          <w:p w14:paraId="031E6032" w14:textId="77777777" w:rsidR="00AD4A41" w:rsidRPr="00AD4A41" w:rsidRDefault="00AD4A41" w:rsidP="00AD4A41">
            <w:pPr>
              <w:spacing w:before="161" w:line="231" w:lineRule="exact"/>
              <w:jc w:val="center"/>
              <w:rPr>
                <w:rFonts w:ascii="Times New Roman" w:eastAsia="Times New Roman" w:hAnsi="Times New Roman" w:cs="Times New Roman"/>
                <w:b/>
                <w:sz w:val="22"/>
                <w:szCs w:val="22"/>
                <w:lang w:val="pt-PT" w:eastAsia="en-US"/>
              </w:rPr>
            </w:pPr>
            <w:r w:rsidRPr="00AD4A41">
              <w:rPr>
                <w:rFonts w:ascii="Times New Roman" w:eastAsia="Times New Roman" w:hAnsi="Times New Roman" w:cs="Times New Roman"/>
                <w:b/>
                <w:sz w:val="22"/>
                <w:szCs w:val="22"/>
                <w:lang w:val="pt-PT" w:eastAsia="en-US"/>
              </w:rPr>
              <w:t>ID</w:t>
            </w:r>
            <w:r w:rsidRPr="00AD4A41">
              <w:rPr>
                <w:rFonts w:ascii="Times New Roman" w:eastAsia="Times New Roman" w:hAnsi="Times New Roman" w:cs="Times New Roman"/>
                <w:b/>
                <w:spacing w:val="-4"/>
                <w:sz w:val="22"/>
                <w:szCs w:val="22"/>
                <w:lang w:val="pt-PT" w:eastAsia="en-US"/>
              </w:rPr>
              <w:t xml:space="preserve"> </w:t>
            </w:r>
            <w:r w:rsidRPr="00AD4A41">
              <w:rPr>
                <w:rFonts w:ascii="Times New Roman" w:eastAsia="Times New Roman" w:hAnsi="Times New Roman" w:cs="Times New Roman"/>
                <w:b/>
                <w:sz w:val="22"/>
                <w:szCs w:val="22"/>
                <w:lang w:val="pt-PT" w:eastAsia="en-US"/>
              </w:rPr>
              <w:t>DO</w:t>
            </w:r>
            <w:r w:rsidRPr="00AD4A41">
              <w:rPr>
                <w:rFonts w:ascii="Times New Roman" w:eastAsia="Times New Roman" w:hAnsi="Times New Roman" w:cs="Times New Roman"/>
                <w:b/>
                <w:spacing w:val="-1"/>
                <w:sz w:val="22"/>
                <w:szCs w:val="22"/>
                <w:lang w:val="pt-PT" w:eastAsia="en-US"/>
              </w:rPr>
              <w:t xml:space="preserve"> </w:t>
            </w:r>
            <w:r w:rsidRPr="00AD4A41">
              <w:rPr>
                <w:rFonts w:ascii="Times New Roman" w:eastAsia="Times New Roman" w:hAnsi="Times New Roman" w:cs="Times New Roman"/>
                <w:b/>
                <w:sz w:val="22"/>
                <w:szCs w:val="22"/>
                <w:lang w:val="pt-PT" w:eastAsia="en-US"/>
              </w:rPr>
              <w:t>ITEM</w:t>
            </w:r>
            <w:r w:rsidRPr="00AD4A41">
              <w:rPr>
                <w:rFonts w:ascii="Times New Roman" w:eastAsia="Times New Roman" w:hAnsi="Times New Roman" w:cs="Times New Roman"/>
                <w:b/>
                <w:spacing w:val="-2"/>
                <w:sz w:val="22"/>
                <w:szCs w:val="22"/>
                <w:lang w:val="pt-PT" w:eastAsia="en-US"/>
              </w:rPr>
              <w:t xml:space="preserve"> </w:t>
            </w:r>
            <w:r w:rsidRPr="00AD4A41">
              <w:rPr>
                <w:rFonts w:ascii="Times New Roman" w:eastAsia="Times New Roman" w:hAnsi="Times New Roman" w:cs="Times New Roman"/>
                <w:b/>
                <w:sz w:val="22"/>
                <w:szCs w:val="22"/>
                <w:lang w:val="pt-PT" w:eastAsia="en-US"/>
              </w:rPr>
              <w:t>DO</w:t>
            </w:r>
            <w:r w:rsidRPr="00AD4A41">
              <w:rPr>
                <w:rFonts w:ascii="Times New Roman" w:eastAsia="Times New Roman" w:hAnsi="Times New Roman" w:cs="Times New Roman"/>
                <w:b/>
                <w:spacing w:val="-1"/>
                <w:sz w:val="22"/>
                <w:szCs w:val="22"/>
                <w:lang w:val="pt-PT" w:eastAsia="en-US"/>
              </w:rPr>
              <w:t xml:space="preserve"> </w:t>
            </w:r>
            <w:r w:rsidRPr="00AD4A41">
              <w:rPr>
                <w:rFonts w:ascii="Times New Roman" w:eastAsia="Times New Roman" w:hAnsi="Times New Roman" w:cs="Times New Roman"/>
                <w:b/>
                <w:spacing w:val="-5"/>
                <w:sz w:val="22"/>
                <w:szCs w:val="22"/>
                <w:lang w:val="pt-PT" w:eastAsia="en-US"/>
              </w:rPr>
              <w:t>PCA</w:t>
            </w:r>
          </w:p>
        </w:tc>
      </w:tr>
      <w:tr w:rsidR="00AD4A41" w:rsidRPr="00AD4A41" w14:paraId="5B6823F8" w14:textId="77777777" w:rsidTr="00F673EF">
        <w:trPr>
          <w:trHeight w:val="1465"/>
        </w:trPr>
        <w:tc>
          <w:tcPr>
            <w:tcW w:w="1270" w:type="dxa"/>
          </w:tcPr>
          <w:p w14:paraId="6DD710A4" w14:textId="77777777" w:rsidR="00AD4A41" w:rsidRPr="00AD4A41" w:rsidRDefault="00AD4A41" w:rsidP="00AD4A41">
            <w:pPr>
              <w:spacing w:before="2"/>
              <w:rPr>
                <w:rFonts w:ascii="Times New Roman" w:eastAsia="Times New Roman" w:hAnsi="Times New Roman" w:cs="Times New Roman"/>
                <w:sz w:val="22"/>
                <w:szCs w:val="22"/>
                <w:lang w:val="pt-PT" w:eastAsia="en-US"/>
              </w:rPr>
            </w:pPr>
          </w:p>
          <w:p w14:paraId="6EA65D56" w14:textId="77777777" w:rsidR="00AD4A41" w:rsidRPr="00AD4A41" w:rsidRDefault="00AD4A41" w:rsidP="00AD4A41">
            <w:pPr>
              <w:ind w:right="559"/>
              <w:jc w:val="right"/>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10"/>
                <w:sz w:val="22"/>
                <w:szCs w:val="22"/>
                <w:lang w:val="pt-PT" w:eastAsia="en-US"/>
              </w:rPr>
              <w:t>1</w:t>
            </w:r>
          </w:p>
        </w:tc>
        <w:tc>
          <w:tcPr>
            <w:tcW w:w="4962" w:type="dxa"/>
          </w:tcPr>
          <w:p w14:paraId="7F578C86" w14:textId="77777777" w:rsidR="00AD4A41" w:rsidRPr="00AD4A41" w:rsidRDefault="00AD4A41" w:rsidP="00AD4A41">
            <w:pPr>
              <w:spacing w:before="200"/>
              <w:ind w:right="289"/>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Café</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em</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Pó</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Torrado</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Moído,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Intensidade:</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Média Tipo: Tradicional</w:t>
            </w:r>
          </w:p>
          <w:p w14:paraId="5CB6DA41" w14:textId="77777777" w:rsidR="00AD4A41" w:rsidRPr="00AD4A41" w:rsidRDefault="00AD4A41" w:rsidP="00AD4A41">
            <w:pPr>
              <w:ind w:right="2815"/>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Empacotamento: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Vácuo Pacote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com</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500</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gramas</w:t>
            </w:r>
          </w:p>
          <w:p w14:paraId="6DDFC6E7" w14:textId="77777777" w:rsidR="00AD4A41" w:rsidRPr="00AD4A41" w:rsidRDefault="00AD4A41" w:rsidP="00AD4A41">
            <w:pPr>
              <w:spacing w:line="233" w:lineRule="exact"/>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Validade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Mínimo: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12</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pacing w:val="-4"/>
                <w:sz w:val="22"/>
                <w:szCs w:val="22"/>
                <w:lang w:val="pt-PT" w:eastAsia="en-US"/>
              </w:rPr>
              <w:t>Meses</w:t>
            </w:r>
          </w:p>
        </w:tc>
        <w:tc>
          <w:tcPr>
            <w:tcW w:w="2977" w:type="dxa"/>
          </w:tcPr>
          <w:p w14:paraId="3CDE7D36" w14:textId="77777777" w:rsidR="00AD4A41" w:rsidRPr="00AD4A41" w:rsidRDefault="00AD4A41" w:rsidP="00AD4A41">
            <w:pPr>
              <w:spacing w:before="4"/>
              <w:rPr>
                <w:rFonts w:ascii="Times New Roman" w:eastAsia="Times New Roman" w:hAnsi="Times New Roman" w:cs="Times New Roman"/>
                <w:sz w:val="22"/>
                <w:szCs w:val="22"/>
                <w:lang w:val="pt-PT" w:eastAsia="en-US"/>
              </w:rPr>
            </w:pPr>
          </w:p>
          <w:p w14:paraId="3E764CAB" w14:textId="77777777" w:rsidR="00AD4A41" w:rsidRPr="00AD4A41" w:rsidRDefault="00AD4A41" w:rsidP="00AD4A41">
            <w:pPr>
              <w:ind w:right="1"/>
              <w:jc w:val="center"/>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5"/>
                <w:sz w:val="22"/>
                <w:szCs w:val="22"/>
                <w:lang w:val="pt-PT" w:eastAsia="en-US"/>
              </w:rPr>
              <w:t>90</w:t>
            </w:r>
          </w:p>
        </w:tc>
      </w:tr>
      <w:tr w:rsidR="00AD4A41" w:rsidRPr="00AD4A41" w14:paraId="7C02A0BB" w14:textId="77777777" w:rsidTr="00F673EF">
        <w:trPr>
          <w:trHeight w:val="1267"/>
        </w:trPr>
        <w:tc>
          <w:tcPr>
            <w:tcW w:w="1270" w:type="dxa"/>
          </w:tcPr>
          <w:p w14:paraId="4538D7DB" w14:textId="77777777" w:rsidR="00AD4A41" w:rsidRPr="00AD4A41" w:rsidRDefault="00AD4A41" w:rsidP="00AD4A41">
            <w:pPr>
              <w:spacing w:before="5"/>
              <w:rPr>
                <w:rFonts w:ascii="Times New Roman" w:eastAsia="Times New Roman" w:hAnsi="Times New Roman" w:cs="Times New Roman"/>
                <w:sz w:val="22"/>
                <w:szCs w:val="22"/>
                <w:lang w:val="pt-PT" w:eastAsia="en-US"/>
              </w:rPr>
            </w:pPr>
          </w:p>
          <w:p w14:paraId="30BDC294" w14:textId="77777777" w:rsidR="00AD4A41" w:rsidRPr="00AD4A41" w:rsidRDefault="00AD4A41" w:rsidP="00AD4A41">
            <w:pPr>
              <w:ind w:right="559"/>
              <w:jc w:val="right"/>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10"/>
                <w:sz w:val="22"/>
                <w:szCs w:val="22"/>
                <w:lang w:val="pt-PT" w:eastAsia="en-US"/>
              </w:rPr>
              <w:t>2</w:t>
            </w:r>
          </w:p>
        </w:tc>
        <w:tc>
          <w:tcPr>
            <w:tcW w:w="4962" w:type="dxa"/>
          </w:tcPr>
          <w:p w14:paraId="7ADE6F52" w14:textId="77777777" w:rsidR="00AD4A41" w:rsidRPr="00AD4A41" w:rsidRDefault="00AD4A41" w:rsidP="00AD4A41">
            <w:pPr>
              <w:spacing w:line="253" w:lineRule="exact"/>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2"/>
                <w:sz w:val="22"/>
                <w:szCs w:val="22"/>
                <w:lang w:val="pt-PT" w:eastAsia="en-US"/>
              </w:rPr>
              <w:t>Açúcar</w:t>
            </w:r>
          </w:p>
          <w:p w14:paraId="42618889" w14:textId="77777777" w:rsidR="00AD4A41" w:rsidRPr="00AD4A41" w:rsidRDefault="00AD4A41" w:rsidP="00AD4A41">
            <w:pPr>
              <w:ind w:right="329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Tipo: Refinado Coloração: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Branca Pacote de 1 kilo</w:t>
            </w:r>
          </w:p>
          <w:p w14:paraId="32BFD167" w14:textId="77777777" w:rsidR="00AD4A41" w:rsidRPr="00AD4A41" w:rsidRDefault="00AD4A41" w:rsidP="00AD4A41">
            <w:pPr>
              <w:spacing w:line="235" w:lineRule="exact"/>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Validade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Mínimo: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12</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pacing w:val="-4"/>
                <w:sz w:val="22"/>
                <w:szCs w:val="22"/>
                <w:lang w:val="pt-PT" w:eastAsia="en-US"/>
              </w:rPr>
              <w:t>Meses</w:t>
            </w:r>
          </w:p>
        </w:tc>
        <w:tc>
          <w:tcPr>
            <w:tcW w:w="2977" w:type="dxa"/>
          </w:tcPr>
          <w:p w14:paraId="03D129E6" w14:textId="77777777" w:rsidR="00AD4A41" w:rsidRPr="00AD4A41" w:rsidRDefault="00AD4A41" w:rsidP="00AD4A41">
            <w:pPr>
              <w:spacing w:before="7"/>
              <w:rPr>
                <w:rFonts w:ascii="Times New Roman" w:eastAsia="Times New Roman" w:hAnsi="Times New Roman" w:cs="Times New Roman"/>
                <w:sz w:val="22"/>
                <w:szCs w:val="22"/>
                <w:lang w:val="pt-PT" w:eastAsia="en-US"/>
              </w:rPr>
            </w:pPr>
          </w:p>
          <w:p w14:paraId="0A4108FE" w14:textId="77777777" w:rsidR="00AD4A41" w:rsidRPr="00AD4A41" w:rsidRDefault="00AD4A41" w:rsidP="00AD4A41">
            <w:pPr>
              <w:ind w:right="1"/>
              <w:jc w:val="center"/>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5"/>
                <w:sz w:val="22"/>
                <w:szCs w:val="22"/>
                <w:lang w:val="pt-PT" w:eastAsia="en-US"/>
              </w:rPr>
              <w:t>91</w:t>
            </w:r>
          </w:p>
        </w:tc>
      </w:tr>
    </w:tbl>
    <w:p w14:paraId="0BDD2970"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p>
    <w:p w14:paraId="3E8B58C6" w14:textId="77777777" w:rsidR="00AD4A41" w:rsidRPr="00AD4A41" w:rsidRDefault="00AD4A41" w:rsidP="00AD4A41">
      <w:pPr>
        <w:widowControl w:val="0"/>
        <w:autoSpaceDE w:val="0"/>
        <w:autoSpaceDN w:val="0"/>
        <w:spacing w:before="132"/>
        <w:rPr>
          <w:rFonts w:ascii="Times New Roman" w:eastAsia="Times New Roman" w:hAnsi="Times New Roman" w:cs="Times New Roman"/>
          <w:sz w:val="22"/>
          <w:szCs w:val="22"/>
          <w:lang w:val="pt-PT" w:eastAsia="en-US"/>
        </w:rPr>
      </w:pPr>
    </w:p>
    <w:p w14:paraId="02D9686B" w14:textId="77777777" w:rsidR="00AD4A41" w:rsidRPr="00AD4A41" w:rsidRDefault="00AD4A41" w:rsidP="00AD4A41">
      <w:pPr>
        <w:widowControl w:val="0"/>
        <w:numPr>
          <w:ilvl w:val="0"/>
          <w:numId w:val="37"/>
        </w:numPr>
        <w:tabs>
          <w:tab w:val="left" w:pos="1174"/>
        </w:tabs>
        <w:autoSpaceDE w:val="0"/>
        <w:autoSpaceDN w:val="0"/>
        <w:ind w:left="1174" w:hanging="360"/>
        <w:outlineLvl w:val="0"/>
        <w:rPr>
          <w:rFonts w:ascii="Times New Roman" w:eastAsia="Times New Roman" w:hAnsi="Times New Roman" w:cs="Times New Roman"/>
          <w:b/>
          <w:bCs/>
          <w:lang w:val="pt-PT" w:eastAsia="en-US"/>
        </w:rPr>
      </w:pPr>
      <w:r w:rsidRPr="00AD4A41">
        <w:rPr>
          <w:rFonts w:ascii="Times New Roman" w:eastAsia="Times New Roman" w:hAnsi="Times New Roman" w:cs="Times New Roman"/>
          <w:b/>
          <w:bCs/>
          <w:lang w:val="pt-PT" w:eastAsia="en-US"/>
        </w:rPr>
        <w:t>MODALIDADE</w:t>
      </w:r>
      <w:r w:rsidRPr="00AD4A41">
        <w:rPr>
          <w:rFonts w:ascii="Times New Roman" w:eastAsia="Times New Roman" w:hAnsi="Times New Roman" w:cs="Times New Roman"/>
          <w:b/>
          <w:bCs/>
          <w:spacing w:val="-1"/>
          <w:lang w:val="pt-PT" w:eastAsia="en-US"/>
        </w:rPr>
        <w:t xml:space="preserve"> </w:t>
      </w:r>
      <w:r w:rsidRPr="00AD4A41">
        <w:rPr>
          <w:rFonts w:ascii="Times New Roman" w:eastAsia="Times New Roman" w:hAnsi="Times New Roman" w:cs="Times New Roman"/>
          <w:b/>
          <w:bCs/>
          <w:lang w:val="pt-PT" w:eastAsia="en-US"/>
        </w:rPr>
        <w:t>DE</w:t>
      </w:r>
      <w:r w:rsidRPr="00AD4A41">
        <w:rPr>
          <w:rFonts w:ascii="Times New Roman" w:eastAsia="Times New Roman" w:hAnsi="Times New Roman" w:cs="Times New Roman"/>
          <w:b/>
          <w:bCs/>
          <w:spacing w:val="-1"/>
          <w:lang w:val="pt-PT" w:eastAsia="en-US"/>
        </w:rPr>
        <w:t xml:space="preserve"> </w:t>
      </w:r>
      <w:r w:rsidRPr="00AD4A41">
        <w:rPr>
          <w:rFonts w:ascii="Times New Roman" w:eastAsia="Times New Roman" w:hAnsi="Times New Roman" w:cs="Times New Roman"/>
          <w:b/>
          <w:bCs/>
          <w:spacing w:val="-2"/>
          <w:lang w:val="pt-PT" w:eastAsia="en-US"/>
        </w:rPr>
        <w:t>LICITAÇÃO</w:t>
      </w:r>
    </w:p>
    <w:p w14:paraId="69878518" w14:textId="77777777" w:rsidR="00AD4A41" w:rsidRPr="00AD4A41" w:rsidRDefault="00AD4A41" w:rsidP="00AD4A41">
      <w:pPr>
        <w:widowControl w:val="0"/>
        <w:autoSpaceDE w:val="0"/>
        <w:autoSpaceDN w:val="0"/>
        <w:spacing w:before="136"/>
        <w:rPr>
          <w:rFonts w:ascii="Times New Roman" w:eastAsia="Times New Roman" w:hAnsi="Times New Roman" w:cs="Times New Roman"/>
          <w:b/>
          <w:szCs w:val="22"/>
          <w:lang w:val="pt-PT" w:eastAsia="en-US"/>
        </w:rPr>
      </w:pPr>
    </w:p>
    <w:p w14:paraId="0F09DAB7" w14:textId="77777777" w:rsidR="00AD4A41" w:rsidRPr="00AD4A41" w:rsidRDefault="00AD4A41" w:rsidP="00AD4A41">
      <w:pPr>
        <w:widowControl w:val="0"/>
        <w:autoSpaceDE w:val="0"/>
        <w:autoSpaceDN w:val="0"/>
        <w:ind w:right="1387"/>
        <w:jc w:val="both"/>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5.1</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 xml:space="preserve">Esta licitação será realizada na modalidade de Pregão, preferencialmente na sua formaeletrônica, com julgamento pelo critério de </w:t>
      </w:r>
      <w:r w:rsidRPr="00AD4A41">
        <w:rPr>
          <w:rFonts w:ascii="Times New Roman" w:eastAsia="Times New Roman" w:hAnsi="Times New Roman" w:cs="Times New Roman"/>
          <w:b/>
          <w:sz w:val="22"/>
          <w:szCs w:val="22"/>
          <w:lang w:val="pt-PT" w:eastAsia="en-US"/>
        </w:rPr>
        <w:t xml:space="preserve">“menor preço” </w:t>
      </w:r>
      <w:r w:rsidRPr="00AD4A41">
        <w:rPr>
          <w:rFonts w:ascii="Times New Roman" w:eastAsia="Times New Roman" w:hAnsi="Times New Roman" w:cs="Times New Roman"/>
          <w:sz w:val="22"/>
          <w:szCs w:val="22"/>
          <w:lang w:val="pt-PT" w:eastAsia="en-US"/>
        </w:rPr>
        <w:t xml:space="preserve">e </w:t>
      </w:r>
      <w:r w:rsidRPr="00AD4A41">
        <w:rPr>
          <w:rFonts w:ascii="Times New Roman" w:eastAsia="Times New Roman" w:hAnsi="Times New Roman" w:cs="Times New Roman"/>
          <w:b/>
          <w:bCs/>
          <w:sz w:val="22"/>
          <w:szCs w:val="22"/>
          <w:lang w:val="pt-PT" w:eastAsia="en-US"/>
        </w:rPr>
        <w:t>para formação de</w:t>
      </w:r>
      <w:r w:rsidRPr="00AD4A41">
        <w:rPr>
          <w:rFonts w:ascii="Times New Roman" w:eastAsia="Times New Roman" w:hAnsi="Times New Roman" w:cs="Times New Roman"/>
          <w:b/>
          <w:bCs/>
          <w:spacing w:val="40"/>
          <w:sz w:val="22"/>
          <w:szCs w:val="22"/>
          <w:lang w:val="pt-PT" w:eastAsia="en-US"/>
        </w:rPr>
        <w:t xml:space="preserve"> </w:t>
      </w:r>
      <w:r w:rsidRPr="00AD4A41">
        <w:rPr>
          <w:rFonts w:ascii="Times New Roman" w:eastAsia="Times New Roman" w:hAnsi="Times New Roman" w:cs="Times New Roman"/>
          <w:b/>
          <w:bCs/>
          <w:sz w:val="22"/>
          <w:szCs w:val="22"/>
          <w:lang w:val="pt-PT" w:eastAsia="en-US"/>
        </w:rPr>
        <w:t>Ata de Registro</w:t>
      </w:r>
      <w:r w:rsidRPr="00AD4A41">
        <w:rPr>
          <w:rFonts w:ascii="Times New Roman" w:eastAsia="Times New Roman" w:hAnsi="Times New Roman" w:cs="Times New Roman"/>
          <w:b/>
          <w:sz w:val="22"/>
          <w:szCs w:val="22"/>
          <w:lang w:val="pt-PT" w:eastAsia="en-US"/>
        </w:rPr>
        <w:t xml:space="preserve">. </w:t>
      </w:r>
      <w:r w:rsidRPr="00AD4A41">
        <w:rPr>
          <w:rFonts w:ascii="Times New Roman" w:eastAsia="Times New Roman" w:hAnsi="Times New Roman" w:cs="Times New Roman"/>
          <w:sz w:val="22"/>
          <w:szCs w:val="22"/>
          <w:lang w:val="pt-PT" w:eastAsia="en-US"/>
        </w:rPr>
        <w:t>Não tendo preferência por ME/EPP/EQUIPARADAS.</w:t>
      </w:r>
    </w:p>
    <w:p w14:paraId="081865AB" w14:textId="77777777" w:rsidR="00AD4A41" w:rsidRPr="00AD4A41" w:rsidRDefault="00AD4A41" w:rsidP="00AD4A41">
      <w:pPr>
        <w:widowControl w:val="0"/>
        <w:autoSpaceDE w:val="0"/>
        <w:autoSpaceDN w:val="0"/>
        <w:jc w:val="both"/>
        <w:rPr>
          <w:rFonts w:ascii="Times New Roman" w:eastAsia="Times New Roman" w:hAnsi="Times New Roman" w:cs="Times New Roman"/>
          <w:sz w:val="22"/>
          <w:szCs w:val="22"/>
          <w:lang w:val="pt-PT" w:eastAsia="en-US"/>
        </w:rPr>
        <w:sectPr w:rsidR="00AD4A41" w:rsidRPr="00AD4A41" w:rsidSect="00AD4A41">
          <w:pgSz w:w="11920" w:h="16850"/>
          <w:pgMar w:top="1700" w:right="200" w:bottom="280" w:left="460" w:header="720" w:footer="0" w:gutter="0"/>
          <w:cols w:space="720"/>
        </w:sectPr>
      </w:pPr>
    </w:p>
    <w:p w14:paraId="2B00F3AA" w14:textId="77777777" w:rsidR="00AD4A41" w:rsidRPr="00AD4A41" w:rsidRDefault="00AD4A41" w:rsidP="00AD4A41">
      <w:pPr>
        <w:widowControl w:val="0"/>
        <w:autoSpaceDE w:val="0"/>
        <w:autoSpaceDN w:val="0"/>
        <w:rPr>
          <w:rFonts w:ascii="Times New Roman" w:eastAsia="Times New Roman" w:hAnsi="Times New Roman" w:cs="Times New Roman"/>
          <w:szCs w:val="22"/>
          <w:lang w:val="pt-PT" w:eastAsia="en-US"/>
        </w:rPr>
      </w:pPr>
    </w:p>
    <w:p w14:paraId="5E90907B" w14:textId="77777777" w:rsidR="00AD4A41" w:rsidRPr="00AD4A41" w:rsidRDefault="00AD4A41" w:rsidP="00AD4A41">
      <w:pPr>
        <w:widowControl w:val="0"/>
        <w:autoSpaceDE w:val="0"/>
        <w:autoSpaceDN w:val="0"/>
        <w:spacing w:before="258"/>
        <w:rPr>
          <w:rFonts w:ascii="Times New Roman" w:eastAsia="Times New Roman" w:hAnsi="Times New Roman" w:cs="Times New Roman"/>
          <w:szCs w:val="22"/>
          <w:lang w:val="pt-PT" w:eastAsia="en-US"/>
        </w:rPr>
      </w:pPr>
    </w:p>
    <w:p w14:paraId="6B03A2B6" w14:textId="77777777" w:rsidR="00AD4A41" w:rsidRPr="00AD4A41" w:rsidRDefault="00AD4A41" w:rsidP="00AD4A41">
      <w:pPr>
        <w:widowControl w:val="0"/>
        <w:numPr>
          <w:ilvl w:val="0"/>
          <w:numId w:val="37"/>
        </w:numPr>
        <w:tabs>
          <w:tab w:val="left" w:pos="1174"/>
        </w:tabs>
        <w:autoSpaceDE w:val="0"/>
        <w:autoSpaceDN w:val="0"/>
        <w:ind w:left="1174" w:hanging="360"/>
        <w:outlineLvl w:val="0"/>
        <w:rPr>
          <w:rFonts w:ascii="Times New Roman" w:eastAsia="Times New Roman" w:hAnsi="Times New Roman" w:cs="Times New Roman"/>
          <w:b/>
          <w:bCs/>
          <w:lang w:val="pt-PT" w:eastAsia="en-US"/>
        </w:rPr>
      </w:pPr>
      <w:r w:rsidRPr="00AD4A41">
        <w:rPr>
          <w:rFonts w:ascii="Times New Roman" w:eastAsia="Times New Roman" w:hAnsi="Times New Roman" w:cs="Times New Roman"/>
          <w:b/>
          <w:bCs/>
          <w:spacing w:val="-2"/>
          <w:lang w:val="pt-PT" w:eastAsia="en-US"/>
        </w:rPr>
        <w:t>ESPECIFICAÇÕES</w:t>
      </w:r>
    </w:p>
    <w:p w14:paraId="05860CC4" w14:textId="77777777" w:rsidR="00AD4A41" w:rsidRPr="00AD4A41" w:rsidRDefault="00AD4A41" w:rsidP="00AD4A41">
      <w:pPr>
        <w:widowControl w:val="0"/>
        <w:numPr>
          <w:ilvl w:val="2"/>
          <w:numId w:val="36"/>
        </w:numPr>
        <w:tabs>
          <w:tab w:val="left" w:pos="838"/>
        </w:tabs>
        <w:autoSpaceDE w:val="0"/>
        <w:autoSpaceDN w:val="0"/>
        <w:spacing w:before="276"/>
        <w:ind w:right="6049"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Café</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em</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Pó</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Torrado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Moído,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Intensidade:</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Média Tipo: Tradicional</w:t>
      </w:r>
    </w:p>
    <w:p w14:paraId="02A47D5E" w14:textId="77777777" w:rsidR="00AD4A41" w:rsidRPr="00AD4A41" w:rsidRDefault="00AD4A41" w:rsidP="00AD4A41">
      <w:pPr>
        <w:widowControl w:val="0"/>
        <w:autoSpaceDE w:val="0"/>
        <w:autoSpaceDN w:val="0"/>
        <w:ind w:right="839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Empacotamento: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Vácuo Pacote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com</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500</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gramas</w:t>
      </w:r>
    </w:p>
    <w:p w14:paraId="7B6A4188"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Validade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Mínimo: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12</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pacing w:val="-4"/>
          <w:sz w:val="22"/>
          <w:szCs w:val="22"/>
          <w:lang w:val="pt-PT" w:eastAsia="en-US"/>
        </w:rPr>
        <w:t>Meses</w:t>
      </w:r>
    </w:p>
    <w:p w14:paraId="3660FC10" w14:textId="77777777" w:rsidR="00AD4A41" w:rsidRPr="00AD4A41" w:rsidRDefault="00AD4A41" w:rsidP="00AD4A41">
      <w:pPr>
        <w:widowControl w:val="0"/>
        <w:autoSpaceDE w:val="0"/>
        <w:autoSpaceDN w:val="0"/>
        <w:spacing w:before="222"/>
        <w:rPr>
          <w:rFonts w:ascii="Times New Roman" w:eastAsia="Times New Roman" w:hAnsi="Times New Roman" w:cs="Times New Roman"/>
          <w:sz w:val="22"/>
          <w:szCs w:val="22"/>
          <w:lang w:val="pt-PT" w:eastAsia="en-US"/>
        </w:rPr>
      </w:pPr>
    </w:p>
    <w:p w14:paraId="41B2D3BE" w14:textId="77777777" w:rsidR="00AD4A41" w:rsidRPr="00AD4A41" w:rsidRDefault="00AD4A41" w:rsidP="00AD4A41">
      <w:pPr>
        <w:widowControl w:val="0"/>
        <w:numPr>
          <w:ilvl w:val="2"/>
          <w:numId w:val="36"/>
        </w:numPr>
        <w:tabs>
          <w:tab w:val="left" w:pos="838"/>
        </w:tabs>
        <w:autoSpaceDE w:val="0"/>
        <w:autoSpaceDN w:val="0"/>
        <w:ind w:right="923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 Açúcar Tipo: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Refinado</w:t>
      </w:r>
    </w:p>
    <w:p w14:paraId="04720960" w14:textId="77777777" w:rsidR="00AD4A41" w:rsidRPr="00AD4A41" w:rsidRDefault="00AD4A41" w:rsidP="00AD4A41">
      <w:pPr>
        <w:widowControl w:val="0"/>
        <w:autoSpaceDE w:val="0"/>
        <w:autoSpaceDN w:val="0"/>
        <w:spacing w:before="1"/>
        <w:ind w:right="839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Coloração: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Branca Pacote de 1 kilo</w:t>
      </w:r>
    </w:p>
    <w:p w14:paraId="25DE6A30"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Validade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Mínimo: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12</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pacing w:val="-4"/>
          <w:sz w:val="22"/>
          <w:szCs w:val="22"/>
          <w:lang w:val="pt-PT" w:eastAsia="en-US"/>
        </w:rPr>
        <w:t>Meses</w:t>
      </w:r>
    </w:p>
    <w:p w14:paraId="609C83C2"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p>
    <w:p w14:paraId="6F779EE3" w14:textId="77777777" w:rsidR="00AD4A41" w:rsidRPr="00AD4A41" w:rsidRDefault="00AD4A41" w:rsidP="00AD4A41">
      <w:pPr>
        <w:widowControl w:val="0"/>
        <w:autoSpaceDE w:val="0"/>
        <w:autoSpaceDN w:val="0"/>
        <w:spacing w:before="204"/>
        <w:rPr>
          <w:rFonts w:ascii="Times New Roman" w:eastAsia="Times New Roman" w:hAnsi="Times New Roman" w:cs="Times New Roman"/>
          <w:sz w:val="22"/>
          <w:szCs w:val="22"/>
          <w:lang w:val="pt-PT" w:eastAsia="en-US"/>
        </w:rPr>
      </w:pPr>
    </w:p>
    <w:p w14:paraId="5B175C81" w14:textId="77777777" w:rsidR="00AD4A41" w:rsidRPr="00AD4A41" w:rsidRDefault="00AD4A41" w:rsidP="00AD4A41">
      <w:pPr>
        <w:widowControl w:val="0"/>
        <w:numPr>
          <w:ilvl w:val="0"/>
          <w:numId w:val="37"/>
        </w:numPr>
        <w:tabs>
          <w:tab w:val="left" w:pos="1174"/>
        </w:tabs>
        <w:autoSpaceDE w:val="0"/>
        <w:autoSpaceDN w:val="0"/>
        <w:ind w:left="1174" w:hanging="360"/>
        <w:outlineLvl w:val="0"/>
        <w:rPr>
          <w:rFonts w:ascii="Times New Roman" w:eastAsia="Times New Roman" w:hAnsi="Times New Roman" w:cs="Times New Roman"/>
          <w:b/>
          <w:bCs/>
          <w:lang w:val="pt-PT" w:eastAsia="en-US"/>
        </w:rPr>
      </w:pPr>
      <w:r w:rsidRPr="00AD4A41">
        <w:rPr>
          <w:rFonts w:ascii="Times New Roman" w:eastAsia="Times New Roman" w:hAnsi="Times New Roman" w:cs="Times New Roman"/>
          <w:b/>
          <w:bCs/>
          <w:lang w:val="pt-PT" w:eastAsia="en-US"/>
        </w:rPr>
        <w:t>LOCAL</w:t>
      </w:r>
      <w:r w:rsidRPr="00AD4A41">
        <w:rPr>
          <w:rFonts w:ascii="Times New Roman" w:eastAsia="Times New Roman" w:hAnsi="Times New Roman" w:cs="Times New Roman"/>
          <w:b/>
          <w:bCs/>
          <w:spacing w:val="-1"/>
          <w:lang w:val="pt-PT" w:eastAsia="en-US"/>
        </w:rPr>
        <w:t xml:space="preserve"> </w:t>
      </w:r>
      <w:r w:rsidRPr="00AD4A41">
        <w:rPr>
          <w:rFonts w:ascii="Times New Roman" w:eastAsia="Times New Roman" w:hAnsi="Times New Roman" w:cs="Times New Roman"/>
          <w:b/>
          <w:bCs/>
          <w:lang w:val="pt-PT" w:eastAsia="en-US"/>
        </w:rPr>
        <w:t>DE</w:t>
      </w:r>
      <w:r w:rsidRPr="00AD4A41">
        <w:rPr>
          <w:rFonts w:ascii="Times New Roman" w:eastAsia="Times New Roman" w:hAnsi="Times New Roman" w:cs="Times New Roman"/>
          <w:b/>
          <w:bCs/>
          <w:spacing w:val="-2"/>
          <w:lang w:val="pt-PT" w:eastAsia="en-US"/>
        </w:rPr>
        <w:t xml:space="preserve"> ENTREGA</w:t>
      </w:r>
    </w:p>
    <w:p w14:paraId="2A44AC63" w14:textId="77777777" w:rsidR="00AD4A41" w:rsidRPr="00AD4A41" w:rsidRDefault="00AD4A41" w:rsidP="00AD4A41">
      <w:pPr>
        <w:widowControl w:val="0"/>
        <w:autoSpaceDE w:val="0"/>
        <w:autoSpaceDN w:val="0"/>
        <w:spacing w:before="158"/>
        <w:rPr>
          <w:rFonts w:ascii="Times New Roman" w:eastAsia="Times New Roman" w:hAnsi="Times New Roman" w:cs="Times New Roman"/>
          <w:b/>
          <w:szCs w:val="22"/>
          <w:lang w:val="pt-PT" w:eastAsia="en-US"/>
        </w:rPr>
      </w:pPr>
    </w:p>
    <w:p w14:paraId="27961E8B" w14:textId="77777777" w:rsidR="00AD4A41" w:rsidRPr="00AD4A41" w:rsidRDefault="00AD4A41" w:rsidP="00AD4A41">
      <w:pPr>
        <w:widowControl w:val="0"/>
        <w:autoSpaceDE w:val="0"/>
        <w:autoSpaceDN w:val="0"/>
        <w:spacing w:before="1"/>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Rua</w:t>
      </w:r>
      <w:r w:rsidRPr="00AD4A41">
        <w:rPr>
          <w:rFonts w:ascii="Times New Roman" w:eastAsia="Times New Roman" w:hAnsi="Times New Roman" w:cs="Times New Roman"/>
          <w:spacing w:val="58"/>
          <w:szCs w:val="22"/>
          <w:lang w:val="pt-PT" w:eastAsia="en-US"/>
        </w:rPr>
        <w:t xml:space="preserve"> </w:t>
      </w:r>
      <w:r w:rsidRPr="00AD4A41">
        <w:rPr>
          <w:rFonts w:ascii="Times New Roman" w:eastAsia="Times New Roman" w:hAnsi="Times New Roman" w:cs="Times New Roman"/>
          <w:szCs w:val="22"/>
          <w:lang w:val="pt-PT" w:eastAsia="en-US"/>
        </w:rPr>
        <w:t>São Lourenço</w:t>
      </w:r>
      <w:r w:rsidRPr="00AD4A41">
        <w:rPr>
          <w:rFonts w:ascii="Times New Roman" w:eastAsia="Times New Roman" w:hAnsi="Times New Roman" w:cs="Times New Roman"/>
          <w:spacing w:val="61"/>
          <w:szCs w:val="22"/>
          <w:lang w:val="pt-PT" w:eastAsia="en-US"/>
        </w:rPr>
        <w:t xml:space="preserve"> </w:t>
      </w:r>
      <w:r w:rsidRPr="00AD4A41">
        <w:rPr>
          <w:rFonts w:ascii="Times New Roman" w:eastAsia="Times New Roman" w:hAnsi="Times New Roman" w:cs="Times New Roman"/>
          <w:szCs w:val="22"/>
          <w:lang w:val="pt-PT" w:eastAsia="en-US"/>
        </w:rPr>
        <w:t>Nº 299</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Centro de</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Niterói</w:t>
      </w:r>
      <w:r w:rsidRPr="00AD4A41">
        <w:rPr>
          <w:rFonts w:ascii="Times New Roman" w:eastAsia="Times New Roman" w:hAnsi="Times New Roman" w:cs="Times New Roman"/>
          <w:spacing w:val="60"/>
          <w:szCs w:val="22"/>
          <w:lang w:val="pt-PT" w:eastAsia="en-US"/>
        </w:rPr>
        <w:t xml:space="preserve"> </w:t>
      </w:r>
      <w:r w:rsidRPr="00AD4A41">
        <w:rPr>
          <w:rFonts w:ascii="Times New Roman" w:eastAsia="Times New Roman" w:hAnsi="Times New Roman" w:cs="Times New Roman"/>
          <w:szCs w:val="22"/>
          <w:lang w:val="pt-PT" w:eastAsia="en-US"/>
        </w:rPr>
        <w:t xml:space="preserve">Cep </w:t>
      </w:r>
      <w:r w:rsidRPr="00AD4A41">
        <w:rPr>
          <w:rFonts w:ascii="Times New Roman" w:eastAsia="Times New Roman" w:hAnsi="Times New Roman" w:cs="Times New Roman"/>
          <w:spacing w:val="-2"/>
          <w:szCs w:val="22"/>
          <w:lang w:val="pt-PT" w:eastAsia="en-US"/>
        </w:rPr>
        <w:t>24.060.008</w:t>
      </w:r>
    </w:p>
    <w:p w14:paraId="451E8666" w14:textId="77777777" w:rsidR="00AD4A41" w:rsidRPr="00AD4A41" w:rsidRDefault="00AD4A41" w:rsidP="00AD4A41">
      <w:pPr>
        <w:widowControl w:val="0"/>
        <w:autoSpaceDE w:val="0"/>
        <w:autoSpaceDN w:val="0"/>
        <w:spacing w:before="185"/>
        <w:rPr>
          <w:rFonts w:ascii="Times New Roman" w:eastAsia="Times New Roman" w:hAnsi="Times New Roman" w:cs="Times New Roman"/>
          <w:szCs w:val="22"/>
          <w:lang w:val="pt-PT" w:eastAsia="en-US"/>
        </w:rPr>
      </w:pPr>
    </w:p>
    <w:p w14:paraId="3F16D0F8" w14:textId="77777777" w:rsidR="00AD4A41" w:rsidRPr="00AD4A41" w:rsidRDefault="00AD4A41" w:rsidP="00AD4A41">
      <w:pPr>
        <w:widowControl w:val="0"/>
        <w:numPr>
          <w:ilvl w:val="0"/>
          <w:numId w:val="37"/>
        </w:numPr>
        <w:tabs>
          <w:tab w:val="left" w:pos="1174"/>
        </w:tabs>
        <w:autoSpaceDE w:val="0"/>
        <w:autoSpaceDN w:val="0"/>
        <w:ind w:left="1174" w:hanging="360"/>
        <w:outlineLvl w:val="0"/>
        <w:rPr>
          <w:rFonts w:ascii="Times New Roman" w:eastAsia="Times New Roman" w:hAnsi="Times New Roman" w:cs="Times New Roman"/>
          <w:b/>
          <w:bCs/>
          <w:lang w:val="pt-PT" w:eastAsia="en-US"/>
        </w:rPr>
      </w:pPr>
      <w:r w:rsidRPr="00AD4A41">
        <w:rPr>
          <w:rFonts w:ascii="Times New Roman" w:eastAsia="Times New Roman" w:hAnsi="Times New Roman" w:cs="Times New Roman"/>
          <w:b/>
          <w:bCs/>
          <w:lang w:val="pt-PT" w:eastAsia="en-US"/>
        </w:rPr>
        <w:t>ADEQUAÇÃO</w:t>
      </w:r>
      <w:r w:rsidRPr="00AD4A41">
        <w:rPr>
          <w:rFonts w:ascii="Times New Roman" w:eastAsia="Times New Roman" w:hAnsi="Times New Roman" w:cs="Times New Roman"/>
          <w:b/>
          <w:bCs/>
          <w:spacing w:val="-5"/>
          <w:lang w:val="pt-PT" w:eastAsia="en-US"/>
        </w:rPr>
        <w:t xml:space="preserve"> </w:t>
      </w:r>
      <w:r w:rsidRPr="00AD4A41">
        <w:rPr>
          <w:rFonts w:ascii="Times New Roman" w:eastAsia="Times New Roman" w:hAnsi="Times New Roman" w:cs="Times New Roman"/>
          <w:b/>
          <w:bCs/>
          <w:spacing w:val="-2"/>
          <w:lang w:val="pt-PT" w:eastAsia="en-US"/>
        </w:rPr>
        <w:t>ORÇAMENTÁRIA</w:t>
      </w:r>
    </w:p>
    <w:p w14:paraId="695B92BB" w14:textId="77777777" w:rsidR="00AD4A41" w:rsidRPr="00AD4A41" w:rsidRDefault="00AD4A41" w:rsidP="00AD4A41">
      <w:pPr>
        <w:widowControl w:val="0"/>
        <w:autoSpaceDE w:val="0"/>
        <w:autoSpaceDN w:val="0"/>
        <w:rPr>
          <w:rFonts w:ascii="Times New Roman" w:eastAsia="Times New Roman" w:hAnsi="Times New Roman" w:cs="Times New Roman"/>
          <w:b/>
          <w:szCs w:val="22"/>
          <w:lang w:val="pt-PT" w:eastAsia="en-US"/>
        </w:rPr>
      </w:pPr>
    </w:p>
    <w:p w14:paraId="79190B90" w14:textId="77777777" w:rsidR="00AD4A41" w:rsidRPr="00AD4A41" w:rsidRDefault="00AD4A41" w:rsidP="00AD4A41">
      <w:pPr>
        <w:widowControl w:val="0"/>
        <w:autoSpaceDE w:val="0"/>
        <w:autoSpaceDN w:val="0"/>
        <w:spacing w:before="26"/>
        <w:rPr>
          <w:rFonts w:ascii="Times New Roman" w:eastAsia="Times New Roman" w:hAnsi="Times New Roman" w:cs="Times New Roman"/>
          <w:b/>
          <w:szCs w:val="22"/>
          <w:lang w:val="pt-PT" w:eastAsia="en-US"/>
        </w:rPr>
      </w:pPr>
    </w:p>
    <w:p w14:paraId="50DD8846" w14:textId="77777777" w:rsidR="00AD4A41" w:rsidRPr="00AD4A41" w:rsidRDefault="00AD4A41" w:rsidP="00AD4A41">
      <w:pPr>
        <w:widowControl w:val="0"/>
        <w:numPr>
          <w:ilvl w:val="1"/>
          <w:numId w:val="34"/>
        </w:numPr>
        <w:tabs>
          <w:tab w:val="left" w:pos="1205"/>
        </w:tabs>
        <w:autoSpaceDE w:val="0"/>
        <w:autoSpaceDN w:val="0"/>
        <w:spacing w:line="276" w:lineRule="auto"/>
        <w:ind w:right="934" w:firstLine="120"/>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As</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despesas</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decorrentes</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da</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presente</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contratação</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correrão</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à</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conta</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de</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recursos</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específicos consignados no Orçamento Geral da União.</w:t>
      </w:r>
    </w:p>
    <w:p w14:paraId="5DC1D419" w14:textId="77777777" w:rsidR="00AD4A41" w:rsidRPr="00AD4A41" w:rsidRDefault="00AD4A41" w:rsidP="00AD4A41">
      <w:pPr>
        <w:widowControl w:val="0"/>
        <w:numPr>
          <w:ilvl w:val="1"/>
          <w:numId w:val="34"/>
        </w:numPr>
        <w:tabs>
          <w:tab w:val="left" w:pos="1153"/>
        </w:tabs>
        <w:autoSpaceDE w:val="0"/>
        <w:autoSpaceDN w:val="0"/>
        <w:spacing w:before="119"/>
        <w:ind w:left="1153"/>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A</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contratação</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será</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atendida</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pela</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seguinte</w:t>
      </w:r>
      <w:r w:rsidRPr="00AD4A41">
        <w:rPr>
          <w:rFonts w:ascii="Times New Roman" w:eastAsia="Times New Roman" w:hAnsi="Times New Roman" w:cs="Times New Roman"/>
          <w:spacing w:val="-2"/>
          <w:szCs w:val="22"/>
          <w:lang w:val="pt-PT" w:eastAsia="en-US"/>
        </w:rPr>
        <w:t xml:space="preserve"> dotação:</w:t>
      </w:r>
    </w:p>
    <w:p w14:paraId="6FF2A7C8" w14:textId="77777777" w:rsidR="00AD4A41" w:rsidRPr="00AD4A41" w:rsidRDefault="00AD4A41" w:rsidP="00AD4A41">
      <w:pPr>
        <w:widowControl w:val="0"/>
        <w:autoSpaceDE w:val="0"/>
        <w:autoSpaceDN w:val="0"/>
        <w:spacing w:before="161" w:line="480" w:lineRule="auto"/>
        <w:ind w:right="5154"/>
        <w:rPr>
          <w:rFonts w:ascii="Times New Roman" w:eastAsia="Times New Roman" w:hAnsi="Times New Roman" w:cs="Times New Roman"/>
          <w:szCs w:val="22"/>
          <w:lang w:val="pt-PT" w:eastAsia="en-US"/>
        </w:rPr>
      </w:pPr>
      <w:r w:rsidRPr="00AD4A41">
        <w:rPr>
          <w:rFonts w:ascii="Times New Roman" w:eastAsia="Times New Roman" w:hAnsi="Times New Roman" w:cs="Times New Roman"/>
          <w:spacing w:val="-2"/>
          <w:szCs w:val="22"/>
          <w:lang w:val="pt-PT" w:eastAsia="en-US"/>
        </w:rPr>
        <w:t>Programa</w:t>
      </w:r>
      <w:r w:rsidRPr="00AD4A41">
        <w:rPr>
          <w:rFonts w:ascii="Times New Roman" w:eastAsia="Times New Roman" w:hAnsi="Times New Roman" w:cs="Times New Roman"/>
          <w:spacing w:val="-4"/>
          <w:szCs w:val="22"/>
          <w:lang w:val="pt-PT" w:eastAsia="en-US"/>
        </w:rPr>
        <w:t xml:space="preserve"> </w:t>
      </w:r>
      <w:r w:rsidRPr="00AD4A41">
        <w:rPr>
          <w:rFonts w:ascii="Times New Roman" w:eastAsia="Times New Roman" w:hAnsi="Times New Roman" w:cs="Times New Roman"/>
          <w:spacing w:val="-2"/>
          <w:szCs w:val="22"/>
          <w:lang w:val="pt-PT" w:eastAsia="en-US"/>
        </w:rPr>
        <w:t xml:space="preserve">de Trabalho: 170104.122.0145.4191 </w:t>
      </w:r>
      <w:r w:rsidRPr="00AD4A41">
        <w:rPr>
          <w:rFonts w:ascii="Times New Roman" w:eastAsia="Times New Roman" w:hAnsi="Times New Roman" w:cs="Times New Roman"/>
          <w:szCs w:val="22"/>
          <w:lang w:val="pt-PT" w:eastAsia="en-US"/>
        </w:rPr>
        <w:t>Natureza da Despesa: 339030</w:t>
      </w:r>
    </w:p>
    <w:p w14:paraId="4B1BA8A7" w14:textId="77777777" w:rsidR="00AD4A41" w:rsidRPr="00AD4A41" w:rsidRDefault="00AD4A41" w:rsidP="00AD4A41">
      <w:pPr>
        <w:widowControl w:val="0"/>
        <w:autoSpaceDE w:val="0"/>
        <w:autoSpaceDN w:val="0"/>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Fonte</w:t>
      </w:r>
      <w:r w:rsidRPr="00AD4A41">
        <w:rPr>
          <w:rFonts w:ascii="Times New Roman" w:eastAsia="Times New Roman" w:hAnsi="Times New Roman" w:cs="Times New Roman"/>
          <w:spacing w:val="-5"/>
          <w:szCs w:val="22"/>
          <w:lang w:val="pt-PT" w:eastAsia="en-US"/>
        </w:rPr>
        <w:t xml:space="preserve"> </w:t>
      </w:r>
      <w:r w:rsidRPr="00AD4A41">
        <w:rPr>
          <w:rFonts w:ascii="Times New Roman" w:eastAsia="Times New Roman" w:hAnsi="Times New Roman" w:cs="Times New Roman"/>
          <w:szCs w:val="22"/>
          <w:lang w:val="pt-PT" w:eastAsia="en-US"/>
        </w:rPr>
        <w:t>de</w:t>
      </w:r>
      <w:r w:rsidRPr="00AD4A41">
        <w:rPr>
          <w:rFonts w:ascii="Times New Roman" w:eastAsia="Times New Roman" w:hAnsi="Times New Roman" w:cs="Times New Roman"/>
          <w:spacing w:val="-5"/>
          <w:szCs w:val="22"/>
          <w:lang w:val="pt-PT" w:eastAsia="en-US"/>
        </w:rPr>
        <w:t xml:space="preserve"> </w:t>
      </w:r>
      <w:r w:rsidRPr="00AD4A41">
        <w:rPr>
          <w:rFonts w:ascii="Times New Roman" w:eastAsia="Times New Roman" w:hAnsi="Times New Roman" w:cs="Times New Roman"/>
          <w:szCs w:val="22"/>
          <w:lang w:val="pt-PT" w:eastAsia="en-US"/>
        </w:rPr>
        <w:t>Recurso:</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pacing w:val="-2"/>
          <w:szCs w:val="22"/>
          <w:lang w:val="pt-PT" w:eastAsia="en-US"/>
        </w:rPr>
        <w:t>1.501.02</w:t>
      </w:r>
    </w:p>
    <w:p w14:paraId="7F21F863" w14:textId="77777777" w:rsidR="00AD4A41" w:rsidRPr="00AD4A41" w:rsidRDefault="00AD4A41" w:rsidP="00AD4A41">
      <w:pPr>
        <w:widowControl w:val="0"/>
        <w:autoSpaceDE w:val="0"/>
        <w:autoSpaceDN w:val="0"/>
        <w:spacing w:before="214"/>
        <w:rPr>
          <w:rFonts w:ascii="Times New Roman" w:eastAsia="Times New Roman" w:hAnsi="Times New Roman" w:cs="Times New Roman"/>
          <w:szCs w:val="22"/>
          <w:lang w:val="pt-PT" w:eastAsia="en-US"/>
        </w:rPr>
      </w:pPr>
    </w:p>
    <w:p w14:paraId="5542F97B" w14:textId="77777777" w:rsidR="00AD4A41" w:rsidRPr="00AD4A41" w:rsidRDefault="00AD4A41" w:rsidP="00AD4A41">
      <w:pPr>
        <w:widowControl w:val="0"/>
        <w:numPr>
          <w:ilvl w:val="0"/>
          <w:numId w:val="37"/>
        </w:numPr>
        <w:tabs>
          <w:tab w:val="left" w:pos="1069"/>
        </w:tabs>
        <w:autoSpaceDE w:val="0"/>
        <w:autoSpaceDN w:val="0"/>
        <w:ind w:left="1069" w:hanging="360"/>
        <w:outlineLvl w:val="0"/>
        <w:rPr>
          <w:rFonts w:ascii="Times New Roman" w:eastAsia="Times New Roman" w:hAnsi="Times New Roman" w:cs="Times New Roman"/>
          <w:b/>
          <w:bCs/>
          <w:lang w:val="pt-PT" w:eastAsia="en-US"/>
        </w:rPr>
      </w:pPr>
      <w:r w:rsidRPr="00AD4A41">
        <w:rPr>
          <w:rFonts w:ascii="Times New Roman" w:eastAsia="Times New Roman" w:hAnsi="Times New Roman" w:cs="Times New Roman"/>
          <w:b/>
          <w:bCs/>
          <w:lang w:val="pt-PT" w:eastAsia="en-US"/>
        </w:rPr>
        <w:t>Forma</w:t>
      </w:r>
      <w:r w:rsidRPr="00AD4A41">
        <w:rPr>
          <w:rFonts w:ascii="Times New Roman" w:eastAsia="Times New Roman" w:hAnsi="Times New Roman" w:cs="Times New Roman"/>
          <w:b/>
          <w:bCs/>
          <w:spacing w:val="-1"/>
          <w:lang w:val="pt-PT" w:eastAsia="en-US"/>
        </w:rPr>
        <w:t xml:space="preserve"> </w:t>
      </w:r>
      <w:r w:rsidRPr="00AD4A41">
        <w:rPr>
          <w:rFonts w:ascii="Times New Roman" w:eastAsia="Times New Roman" w:hAnsi="Times New Roman" w:cs="Times New Roman"/>
          <w:b/>
          <w:bCs/>
          <w:lang w:val="pt-PT" w:eastAsia="en-US"/>
        </w:rPr>
        <w:t>de</w:t>
      </w:r>
      <w:r w:rsidRPr="00AD4A41">
        <w:rPr>
          <w:rFonts w:ascii="Times New Roman" w:eastAsia="Times New Roman" w:hAnsi="Times New Roman" w:cs="Times New Roman"/>
          <w:b/>
          <w:bCs/>
          <w:spacing w:val="-1"/>
          <w:lang w:val="pt-PT" w:eastAsia="en-US"/>
        </w:rPr>
        <w:t xml:space="preserve"> </w:t>
      </w:r>
      <w:r w:rsidRPr="00AD4A41">
        <w:rPr>
          <w:rFonts w:ascii="Times New Roman" w:eastAsia="Times New Roman" w:hAnsi="Times New Roman" w:cs="Times New Roman"/>
          <w:b/>
          <w:bCs/>
          <w:spacing w:val="-2"/>
          <w:lang w:val="pt-PT" w:eastAsia="en-US"/>
        </w:rPr>
        <w:t>fornecimento</w:t>
      </w:r>
    </w:p>
    <w:p w14:paraId="0569C5EB" w14:textId="77777777" w:rsidR="00AD4A41" w:rsidRPr="00AD4A41" w:rsidRDefault="00AD4A41" w:rsidP="00AD4A41">
      <w:pPr>
        <w:widowControl w:val="0"/>
        <w:autoSpaceDE w:val="0"/>
        <w:autoSpaceDN w:val="0"/>
        <w:spacing w:before="16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b/>
          <w:sz w:val="22"/>
          <w:szCs w:val="22"/>
          <w:lang w:val="pt-PT" w:eastAsia="en-US"/>
        </w:rPr>
        <w:t>9.1</w:t>
      </w:r>
      <w:r w:rsidRPr="00AD4A41">
        <w:rPr>
          <w:rFonts w:ascii="Times New Roman" w:eastAsia="Times New Roman" w:hAnsi="Times New Roman" w:cs="Times New Roman"/>
          <w:b/>
          <w:spacing w:val="36"/>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fornecimento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objeto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será</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feita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conforme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demanda.</w:t>
      </w:r>
    </w:p>
    <w:p w14:paraId="45DA80DE" w14:textId="77777777" w:rsidR="00AD4A41" w:rsidRPr="00AD4A41" w:rsidRDefault="00AD4A41" w:rsidP="00AD4A41">
      <w:pPr>
        <w:widowControl w:val="0"/>
        <w:autoSpaceDE w:val="0"/>
        <w:autoSpaceDN w:val="0"/>
        <w:spacing w:before="10"/>
        <w:rPr>
          <w:rFonts w:ascii="Times New Roman" w:eastAsia="Times New Roman" w:hAnsi="Times New Roman" w:cs="Times New Roman"/>
          <w:sz w:val="22"/>
          <w:szCs w:val="22"/>
          <w:lang w:val="pt-PT" w:eastAsia="en-US"/>
        </w:rPr>
      </w:pPr>
    </w:p>
    <w:p w14:paraId="6A8E9CD6" w14:textId="77777777" w:rsidR="00AD4A41" w:rsidRPr="00AD4A41" w:rsidRDefault="00AD4A41" w:rsidP="00AD4A41">
      <w:pPr>
        <w:widowControl w:val="0"/>
        <w:numPr>
          <w:ilvl w:val="0"/>
          <w:numId w:val="37"/>
        </w:numPr>
        <w:tabs>
          <w:tab w:val="left" w:pos="1068"/>
        </w:tabs>
        <w:autoSpaceDE w:val="0"/>
        <w:autoSpaceDN w:val="0"/>
        <w:ind w:left="1068" w:hanging="400"/>
        <w:outlineLvl w:val="1"/>
        <w:rPr>
          <w:rFonts w:ascii="Times New Roman" w:eastAsia="Times New Roman" w:hAnsi="Times New Roman" w:cs="Times New Roman"/>
          <w:b/>
          <w:bCs/>
          <w:sz w:val="22"/>
          <w:szCs w:val="22"/>
          <w:lang w:val="pt-PT" w:eastAsia="en-US"/>
        </w:rPr>
      </w:pPr>
      <w:r w:rsidRPr="00AD4A41">
        <w:rPr>
          <w:rFonts w:ascii="Times New Roman" w:eastAsia="Times New Roman" w:hAnsi="Times New Roman" w:cs="Times New Roman"/>
          <w:b/>
          <w:bCs/>
          <w:sz w:val="22"/>
          <w:szCs w:val="22"/>
          <w:lang w:val="pt-PT" w:eastAsia="en-US"/>
        </w:rPr>
        <w:t>DA</w:t>
      </w:r>
      <w:r w:rsidRPr="00AD4A41">
        <w:rPr>
          <w:rFonts w:ascii="Times New Roman" w:eastAsia="Times New Roman" w:hAnsi="Times New Roman" w:cs="Times New Roman"/>
          <w:b/>
          <w:bCs/>
          <w:spacing w:val="-6"/>
          <w:sz w:val="22"/>
          <w:szCs w:val="22"/>
          <w:lang w:val="pt-PT" w:eastAsia="en-US"/>
        </w:rPr>
        <w:t xml:space="preserve"> </w:t>
      </w:r>
      <w:r w:rsidRPr="00AD4A41">
        <w:rPr>
          <w:rFonts w:ascii="Times New Roman" w:eastAsia="Times New Roman" w:hAnsi="Times New Roman" w:cs="Times New Roman"/>
          <w:b/>
          <w:bCs/>
          <w:spacing w:val="-2"/>
          <w:sz w:val="22"/>
          <w:szCs w:val="22"/>
          <w:lang w:val="pt-PT" w:eastAsia="en-US"/>
        </w:rPr>
        <w:t>HABILITAÇÃO</w:t>
      </w:r>
    </w:p>
    <w:p w14:paraId="7C23B5EC" w14:textId="77777777" w:rsidR="00AD4A41" w:rsidRPr="00AD4A41" w:rsidRDefault="00AD4A41" w:rsidP="00AD4A41">
      <w:pPr>
        <w:widowControl w:val="0"/>
        <w:autoSpaceDE w:val="0"/>
        <w:autoSpaceDN w:val="0"/>
        <w:rPr>
          <w:rFonts w:ascii="Times New Roman" w:eastAsia="Times New Roman" w:hAnsi="Times New Roman" w:cs="Times New Roman"/>
          <w:b/>
          <w:sz w:val="22"/>
          <w:szCs w:val="22"/>
          <w:lang w:val="pt-PT" w:eastAsia="en-US"/>
        </w:rPr>
      </w:pPr>
    </w:p>
    <w:p w14:paraId="01072C6E" w14:textId="77777777" w:rsidR="00AD4A41" w:rsidRPr="00AD4A41" w:rsidRDefault="00AD4A41" w:rsidP="00AD4A41">
      <w:pPr>
        <w:widowControl w:val="0"/>
        <w:numPr>
          <w:ilvl w:val="1"/>
          <w:numId w:val="33"/>
        </w:numPr>
        <w:tabs>
          <w:tab w:val="left" w:pos="1114"/>
        </w:tabs>
        <w:autoSpaceDE w:val="0"/>
        <w:autoSpaceDN w:val="0"/>
        <w:ind w:hanging="44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Qualificação</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Técnica</w:t>
      </w:r>
    </w:p>
    <w:p w14:paraId="0B4017A9"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p>
    <w:p w14:paraId="34D85B81" w14:textId="77777777" w:rsidR="00AD4A41" w:rsidRPr="00AD4A41" w:rsidRDefault="00AD4A41" w:rsidP="00AD4A41">
      <w:pPr>
        <w:widowControl w:val="0"/>
        <w:numPr>
          <w:ilvl w:val="1"/>
          <w:numId w:val="33"/>
        </w:numPr>
        <w:tabs>
          <w:tab w:val="left" w:pos="1171"/>
        </w:tabs>
        <w:autoSpaceDE w:val="0"/>
        <w:autoSpaceDN w:val="0"/>
        <w:spacing w:before="1"/>
        <w:ind w:left="673" w:right="932"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Para</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comprovar</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sua</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qualificação</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técnica,</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experiência</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capacidade,</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licitantedeverá</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apresentar</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os seguintes documentos:</w:t>
      </w:r>
    </w:p>
    <w:p w14:paraId="6B3B302D" w14:textId="77777777" w:rsidR="00AD4A41" w:rsidRPr="00AD4A41" w:rsidRDefault="00AD4A41" w:rsidP="00AD4A41">
      <w:pPr>
        <w:widowControl w:val="0"/>
        <w:numPr>
          <w:ilvl w:val="2"/>
          <w:numId w:val="33"/>
        </w:numPr>
        <w:tabs>
          <w:tab w:val="left" w:pos="1292"/>
        </w:tabs>
        <w:autoSpaceDE w:val="0"/>
        <w:autoSpaceDN w:val="0"/>
        <w:spacing w:before="252"/>
        <w:ind w:right="1278"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Atestado de capacidade técnica que comprove que a licitante forneceu para órgão ou entidade da administração pública direta ou indireta, ou ainda, para empresas privadas, objeto compatível em características e prazos com o objeto do edital.</w:t>
      </w:r>
    </w:p>
    <w:p w14:paraId="58B41B68" w14:textId="77777777" w:rsidR="00AD4A41" w:rsidRPr="00AD4A41" w:rsidRDefault="00AD4A41" w:rsidP="00AD4A41">
      <w:pPr>
        <w:widowControl w:val="0"/>
        <w:autoSpaceDE w:val="0"/>
        <w:autoSpaceDN w:val="0"/>
        <w:jc w:val="both"/>
        <w:rPr>
          <w:rFonts w:ascii="Times New Roman" w:eastAsia="Times New Roman" w:hAnsi="Times New Roman" w:cs="Times New Roman"/>
          <w:sz w:val="22"/>
          <w:szCs w:val="22"/>
          <w:lang w:val="pt-PT" w:eastAsia="en-US"/>
        </w:rPr>
        <w:sectPr w:rsidR="00AD4A41" w:rsidRPr="00AD4A41" w:rsidSect="00AD4A41">
          <w:pgSz w:w="11920" w:h="16850"/>
          <w:pgMar w:top="1700" w:right="200" w:bottom="280" w:left="460" w:header="720" w:footer="0" w:gutter="0"/>
          <w:cols w:space="720"/>
        </w:sectPr>
      </w:pPr>
    </w:p>
    <w:p w14:paraId="108C39FA" w14:textId="77777777" w:rsidR="00AD4A41" w:rsidRPr="00AD4A41" w:rsidRDefault="00AD4A41" w:rsidP="00AD4A41">
      <w:pPr>
        <w:widowControl w:val="0"/>
        <w:autoSpaceDE w:val="0"/>
        <w:autoSpaceDN w:val="0"/>
        <w:spacing w:before="211"/>
        <w:rPr>
          <w:rFonts w:ascii="Times New Roman" w:eastAsia="Times New Roman" w:hAnsi="Times New Roman" w:cs="Times New Roman"/>
          <w:sz w:val="22"/>
          <w:szCs w:val="22"/>
          <w:lang w:val="pt-PT" w:eastAsia="en-US"/>
        </w:rPr>
      </w:pPr>
    </w:p>
    <w:p w14:paraId="6E98F373"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10.2.2.</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Deverá</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constar</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edital</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contratação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as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exigências</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quanto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58"/>
          <w:sz w:val="22"/>
          <w:szCs w:val="22"/>
          <w:lang w:val="pt-PT" w:eastAsia="en-US"/>
        </w:rPr>
        <w:t xml:space="preserve"> </w:t>
      </w:r>
      <w:r w:rsidRPr="00AD4A41">
        <w:rPr>
          <w:rFonts w:ascii="Times New Roman" w:eastAsia="Times New Roman" w:hAnsi="Times New Roman" w:cs="Times New Roman"/>
          <w:sz w:val="22"/>
          <w:szCs w:val="22"/>
          <w:lang w:val="pt-PT" w:eastAsia="en-US"/>
        </w:rPr>
        <w:t>Habilitação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Jurídica,</w:t>
      </w:r>
    </w:p>
    <w:p w14:paraId="7CC0757D" w14:textId="77777777" w:rsidR="00AD4A41" w:rsidRPr="00AD4A41" w:rsidRDefault="00AD4A41" w:rsidP="00AD4A41">
      <w:pPr>
        <w:widowControl w:val="0"/>
        <w:autoSpaceDE w:val="0"/>
        <w:autoSpaceDN w:val="0"/>
        <w:spacing w:before="247"/>
        <w:rPr>
          <w:rFonts w:ascii="Times New Roman" w:eastAsia="Times New Roman" w:hAnsi="Times New Roman" w:cs="Times New Roman"/>
          <w:sz w:val="22"/>
          <w:szCs w:val="22"/>
          <w:lang w:val="pt-PT" w:eastAsia="en-US"/>
        </w:rPr>
      </w:pPr>
    </w:p>
    <w:p w14:paraId="7E684035" w14:textId="77777777" w:rsidR="00AD4A41" w:rsidRPr="00AD4A41" w:rsidRDefault="00AD4A41" w:rsidP="00AD4A41">
      <w:pPr>
        <w:widowControl w:val="0"/>
        <w:numPr>
          <w:ilvl w:val="0"/>
          <w:numId w:val="37"/>
        </w:numPr>
        <w:tabs>
          <w:tab w:val="left" w:pos="1088"/>
        </w:tabs>
        <w:autoSpaceDE w:val="0"/>
        <w:autoSpaceDN w:val="0"/>
        <w:spacing w:before="1"/>
        <w:ind w:left="1088" w:hanging="415"/>
        <w:outlineLvl w:val="1"/>
        <w:rPr>
          <w:rFonts w:ascii="Times New Roman" w:eastAsia="Times New Roman" w:hAnsi="Times New Roman" w:cs="Times New Roman"/>
          <w:b/>
          <w:bCs/>
          <w:sz w:val="22"/>
          <w:szCs w:val="22"/>
          <w:lang w:val="pt-PT" w:eastAsia="en-US"/>
        </w:rPr>
      </w:pPr>
      <w:r w:rsidRPr="00AD4A41">
        <w:rPr>
          <w:rFonts w:ascii="Times New Roman" w:eastAsia="Times New Roman" w:hAnsi="Times New Roman" w:cs="Times New Roman"/>
          <w:b/>
          <w:bCs/>
          <w:sz w:val="22"/>
          <w:szCs w:val="22"/>
          <w:lang w:val="pt-PT" w:eastAsia="en-US"/>
        </w:rPr>
        <w:t>MODELO</w:t>
      </w:r>
      <w:r w:rsidRPr="00AD4A41">
        <w:rPr>
          <w:rFonts w:ascii="Times New Roman" w:eastAsia="Times New Roman" w:hAnsi="Times New Roman" w:cs="Times New Roman"/>
          <w:b/>
          <w:bCs/>
          <w:spacing w:val="-5"/>
          <w:sz w:val="22"/>
          <w:szCs w:val="22"/>
          <w:lang w:val="pt-PT" w:eastAsia="en-US"/>
        </w:rPr>
        <w:t xml:space="preserve"> </w:t>
      </w:r>
      <w:r w:rsidRPr="00AD4A41">
        <w:rPr>
          <w:rFonts w:ascii="Times New Roman" w:eastAsia="Times New Roman" w:hAnsi="Times New Roman" w:cs="Times New Roman"/>
          <w:b/>
          <w:bCs/>
          <w:sz w:val="22"/>
          <w:szCs w:val="22"/>
          <w:lang w:val="pt-PT" w:eastAsia="en-US"/>
        </w:rPr>
        <w:t>DE</w:t>
      </w:r>
      <w:r w:rsidRPr="00AD4A41">
        <w:rPr>
          <w:rFonts w:ascii="Times New Roman" w:eastAsia="Times New Roman" w:hAnsi="Times New Roman" w:cs="Times New Roman"/>
          <w:b/>
          <w:bCs/>
          <w:spacing w:val="-7"/>
          <w:sz w:val="22"/>
          <w:szCs w:val="22"/>
          <w:lang w:val="pt-PT" w:eastAsia="en-US"/>
        </w:rPr>
        <w:t xml:space="preserve"> </w:t>
      </w:r>
      <w:r w:rsidRPr="00AD4A41">
        <w:rPr>
          <w:rFonts w:ascii="Times New Roman" w:eastAsia="Times New Roman" w:hAnsi="Times New Roman" w:cs="Times New Roman"/>
          <w:b/>
          <w:bCs/>
          <w:sz w:val="22"/>
          <w:szCs w:val="22"/>
          <w:lang w:val="pt-PT" w:eastAsia="en-US"/>
        </w:rPr>
        <w:t>EXECUÇÃO</w:t>
      </w:r>
      <w:r w:rsidRPr="00AD4A41">
        <w:rPr>
          <w:rFonts w:ascii="Times New Roman" w:eastAsia="Times New Roman" w:hAnsi="Times New Roman" w:cs="Times New Roman"/>
          <w:b/>
          <w:bCs/>
          <w:spacing w:val="-2"/>
          <w:sz w:val="22"/>
          <w:szCs w:val="22"/>
          <w:lang w:val="pt-PT" w:eastAsia="en-US"/>
        </w:rPr>
        <w:t xml:space="preserve"> </w:t>
      </w:r>
      <w:r w:rsidRPr="00AD4A41">
        <w:rPr>
          <w:rFonts w:ascii="Times New Roman" w:eastAsia="Times New Roman" w:hAnsi="Times New Roman" w:cs="Times New Roman"/>
          <w:b/>
          <w:bCs/>
          <w:sz w:val="22"/>
          <w:szCs w:val="22"/>
          <w:lang w:val="pt-PT" w:eastAsia="en-US"/>
        </w:rPr>
        <w:t>E</w:t>
      </w:r>
      <w:r w:rsidRPr="00AD4A41">
        <w:rPr>
          <w:rFonts w:ascii="Times New Roman" w:eastAsia="Times New Roman" w:hAnsi="Times New Roman" w:cs="Times New Roman"/>
          <w:b/>
          <w:bCs/>
          <w:spacing w:val="-5"/>
          <w:sz w:val="22"/>
          <w:szCs w:val="22"/>
          <w:lang w:val="pt-PT" w:eastAsia="en-US"/>
        </w:rPr>
        <w:t xml:space="preserve"> </w:t>
      </w:r>
      <w:r w:rsidRPr="00AD4A41">
        <w:rPr>
          <w:rFonts w:ascii="Times New Roman" w:eastAsia="Times New Roman" w:hAnsi="Times New Roman" w:cs="Times New Roman"/>
          <w:b/>
          <w:bCs/>
          <w:sz w:val="22"/>
          <w:szCs w:val="22"/>
          <w:lang w:val="pt-PT" w:eastAsia="en-US"/>
        </w:rPr>
        <w:t>PRAZO</w:t>
      </w:r>
      <w:r w:rsidRPr="00AD4A41">
        <w:rPr>
          <w:rFonts w:ascii="Times New Roman" w:eastAsia="Times New Roman" w:hAnsi="Times New Roman" w:cs="Times New Roman"/>
          <w:b/>
          <w:bCs/>
          <w:spacing w:val="-5"/>
          <w:sz w:val="22"/>
          <w:szCs w:val="22"/>
          <w:lang w:val="pt-PT" w:eastAsia="en-US"/>
        </w:rPr>
        <w:t xml:space="preserve"> </w:t>
      </w:r>
      <w:r w:rsidRPr="00AD4A41">
        <w:rPr>
          <w:rFonts w:ascii="Times New Roman" w:eastAsia="Times New Roman" w:hAnsi="Times New Roman" w:cs="Times New Roman"/>
          <w:b/>
          <w:bCs/>
          <w:sz w:val="22"/>
          <w:szCs w:val="22"/>
          <w:lang w:val="pt-PT" w:eastAsia="en-US"/>
        </w:rPr>
        <w:t>DE</w:t>
      </w:r>
      <w:r w:rsidRPr="00AD4A41">
        <w:rPr>
          <w:rFonts w:ascii="Times New Roman" w:eastAsia="Times New Roman" w:hAnsi="Times New Roman" w:cs="Times New Roman"/>
          <w:b/>
          <w:bCs/>
          <w:spacing w:val="-4"/>
          <w:sz w:val="22"/>
          <w:szCs w:val="22"/>
          <w:lang w:val="pt-PT" w:eastAsia="en-US"/>
        </w:rPr>
        <w:t xml:space="preserve"> </w:t>
      </w:r>
      <w:r w:rsidRPr="00AD4A41">
        <w:rPr>
          <w:rFonts w:ascii="Times New Roman" w:eastAsia="Times New Roman" w:hAnsi="Times New Roman" w:cs="Times New Roman"/>
          <w:b/>
          <w:bCs/>
          <w:spacing w:val="-2"/>
          <w:sz w:val="22"/>
          <w:szCs w:val="22"/>
          <w:lang w:val="pt-PT" w:eastAsia="en-US"/>
        </w:rPr>
        <w:t>ENTREGA</w:t>
      </w:r>
    </w:p>
    <w:p w14:paraId="00741E94" w14:textId="77777777" w:rsidR="00AD4A41" w:rsidRPr="00AD4A41" w:rsidRDefault="00AD4A41" w:rsidP="00AD4A41">
      <w:pPr>
        <w:widowControl w:val="0"/>
        <w:autoSpaceDE w:val="0"/>
        <w:autoSpaceDN w:val="0"/>
        <w:rPr>
          <w:rFonts w:ascii="Times New Roman" w:eastAsia="Times New Roman" w:hAnsi="Times New Roman" w:cs="Times New Roman"/>
          <w:b/>
          <w:sz w:val="22"/>
          <w:szCs w:val="22"/>
          <w:lang w:val="pt-PT" w:eastAsia="en-US"/>
        </w:rPr>
      </w:pPr>
    </w:p>
    <w:p w14:paraId="01C5C7D8" w14:textId="77777777" w:rsidR="00AD4A41" w:rsidRPr="00AD4A41" w:rsidRDefault="00AD4A41" w:rsidP="00AD4A41">
      <w:pPr>
        <w:widowControl w:val="0"/>
        <w:numPr>
          <w:ilvl w:val="1"/>
          <w:numId w:val="32"/>
        </w:numPr>
        <w:tabs>
          <w:tab w:val="left" w:pos="1114"/>
        </w:tabs>
        <w:autoSpaceDE w:val="0"/>
        <w:autoSpaceDN w:val="0"/>
        <w:ind w:hanging="44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execução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objeto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seguirá</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seguinte</w:t>
      </w:r>
      <w:r w:rsidRPr="00AD4A41">
        <w:rPr>
          <w:rFonts w:ascii="Times New Roman" w:eastAsia="Times New Roman" w:hAnsi="Times New Roman" w:cs="Times New Roman"/>
          <w:spacing w:val="-2"/>
          <w:sz w:val="22"/>
          <w:szCs w:val="22"/>
          <w:lang w:val="pt-PT" w:eastAsia="en-US"/>
        </w:rPr>
        <w:t xml:space="preserve"> dinâmica:</w:t>
      </w:r>
    </w:p>
    <w:p w14:paraId="1B90662A" w14:textId="77777777" w:rsidR="00AD4A41" w:rsidRPr="00AD4A41" w:rsidRDefault="00AD4A41" w:rsidP="00AD4A41">
      <w:pPr>
        <w:widowControl w:val="0"/>
        <w:autoSpaceDE w:val="0"/>
        <w:autoSpaceDN w:val="0"/>
        <w:spacing w:before="10"/>
        <w:rPr>
          <w:rFonts w:ascii="Times New Roman" w:eastAsia="Times New Roman" w:hAnsi="Times New Roman" w:cs="Times New Roman"/>
          <w:sz w:val="22"/>
          <w:szCs w:val="22"/>
          <w:lang w:val="pt-PT" w:eastAsia="en-US"/>
        </w:rPr>
      </w:pPr>
    </w:p>
    <w:p w14:paraId="0DAC1D2E" w14:textId="77777777" w:rsidR="00AD4A41" w:rsidRPr="00AD4A41" w:rsidRDefault="00AD4A41" w:rsidP="00AD4A41">
      <w:pPr>
        <w:widowControl w:val="0"/>
        <w:numPr>
          <w:ilvl w:val="1"/>
          <w:numId w:val="32"/>
        </w:numPr>
        <w:tabs>
          <w:tab w:val="left" w:pos="1221"/>
        </w:tabs>
        <w:autoSpaceDE w:val="0"/>
        <w:autoSpaceDN w:val="0"/>
        <w:ind w:left="673" w:right="931"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Contratada</w:t>
      </w:r>
      <w:r w:rsidRPr="00AD4A41">
        <w:rPr>
          <w:rFonts w:ascii="Times New Roman" w:eastAsia="Times New Roman" w:hAnsi="Times New Roman" w:cs="Times New Roman"/>
          <w:spacing w:val="22"/>
          <w:sz w:val="22"/>
          <w:szCs w:val="22"/>
          <w:lang w:val="pt-PT" w:eastAsia="en-US"/>
        </w:rPr>
        <w:t xml:space="preserve"> </w:t>
      </w:r>
      <w:r w:rsidRPr="00AD4A41">
        <w:rPr>
          <w:rFonts w:ascii="Times New Roman" w:eastAsia="Times New Roman" w:hAnsi="Times New Roman" w:cs="Times New Roman"/>
          <w:sz w:val="22"/>
          <w:szCs w:val="22"/>
          <w:lang w:val="pt-PT" w:eastAsia="en-US"/>
        </w:rPr>
        <w:t>se</w:t>
      </w:r>
      <w:r w:rsidRPr="00AD4A41">
        <w:rPr>
          <w:rFonts w:ascii="Times New Roman" w:eastAsia="Times New Roman" w:hAnsi="Times New Roman" w:cs="Times New Roman"/>
          <w:spacing w:val="22"/>
          <w:sz w:val="22"/>
          <w:szCs w:val="22"/>
          <w:lang w:val="pt-PT" w:eastAsia="en-US"/>
        </w:rPr>
        <w:t xml:space="preserve"> </w:t>
      </w:r>
      <w:r w:rsidRPr="00AD4A41">
        <w:rPr>
          <w:rFonts w:ascii="Times New Roman" w:eastAsia="Times New Roman" w:hAnsi="Times New Roman" w:cs="Times New Roman"/>
          <w:sz w:val="22"/>
          <w:szCs w:val="22"/>
          <w:lang w:val="pt-PT" w:eastAsia="en-US"/>
        </w:rPr>
        <w:t>comprometerá</w:t>
      </w:r>
      <w:r w:rsidRPr="00AD4A41">
        <w:rPr>
          <w:rFonts w:ascii="Times New Roman" w:eastAsia="Times New Roman" w:hAnsi="Times New Roman" w:cs="Times New Roman"/>
          <w:spacing w:val="24"/>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22"/>
          <w:sz w:val="22"/>
          <w:szCs w:val="22"/>
          <w:lang w:val="pt-PT" w:eastAsia="en-US"/>
        </w:rPr>
        <w:t xml:space="preserve"> </w:t>
      </w:r>
      <w:r w:rsidRPr="00AD4A41">
        <w:rPr>
          <w:rFonts w:ascii="Times New Roman" w:eastAsia="Times New Roman" w:hAnsi="Times New Roman" w:cs="Times New Roman"/>
          <w:sz w:val="22"/>
          <w:szCs w:val="22"/>
          <w:lang w:val="pt-PT" w:eastAsia="en-US"/>
        </w:rPr>
        <w:t>entregar</w:t>
      </w:r>
      <w:r w:rsidRPr="00AD4A41">
        <w:rPr>
          <w:rFonts w:ascii="Times New Roman" w:eastAsia="Times New Roman" w:hAnsi="Times New Roman" w:cs="Times New Roman"/>
          <w:spacing w:val="25"/>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22"/>
          <w:sz w:val="22"/>
          <w:szCs w:val="22"/>
          <w:lang w:val="pt-PT" w:eastAsia="en-US"/>
        </w:rPr>
        <w:t xml:space="preserve"> </w:t>
      </w:r>
      <w:r w:rsidRPr="00AD4A41">
        <w:rPr>
          <w:rFonts w:ascii="Times New Roman" w:eastAsia="Times New Roman" w:hAnsi="Times New Roman" w:cs="Times New Roman"/>
          <w:sz w:val="22"/>
          <w:szCs w:val="22"/>
          <w:lang w:val="pt-PT" w:eastAsia="en-US"/>
        </w:rPr>
        <w:t>objeto</w:t>
      </w:r>
      <w:r w:rsidRPr="00AD4A41">
        <w:rPr>
          <w:rFonts w:ascii="Times New Roman" w:eastAsia="Times New Roman" w:hAnsi="Times New Roman" w:cs="Times New Roman"/>
          <w:spacing w:val="24"/>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24"/>
          <w:sz w:val="22"/>
          <w:szCs w:val="22"/>
          <w:lang w:val="pt-PT" w:eastAsia="en-US"/>
        </w:rPr>
        <w:t xml:space="preserve"> </w:t>
      </w: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24"/>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24"/>
          <w:sz w:val="22"/>
          <w:szCs w:val="22"/>
          <w:lang w:val="pt-PT" w:eastAsia="en-US"/>
        </w:rPr>
        <w:t xml:space="preserve"> </w:t>
      </w:r>
      <w:r w:rsidRPr="00AD4A41">
        <w:rPr>
          <w:rFonts w:ascii="Times New Roman" w:eastAsia="Times New Roman" w:hAnsi="Times New Roman" w:cs="Times New Roman"/>
          <w:sz w:val="22"/>
          <w:szCs w:val="22"/>
          <w:lang w:val="pt-PT" w:eastAsia="en-US"/>
        </w:rPr>
        <w:t>10(dez)</w:t>
      </w:r>
      <w:r w:rsidRPr="00AD4A41">
        <w:rPr>
          <w:rFonts w:ascii="Times New Roman" w:eastAsia="Times New Roman" w:hAnsi="Times New Roman" w:cs="Times New Roman"/>
          <w:spacing w:val="29"/>
          <w:sz w:val="22"/>
          <w:szCs w:val="22"/>
          <w:lang w:val="pt-PT" w:eastAsia="en-US"/>
        </w:rPr>
        <w:t xml:space="preserve"> </w:t>
      </w:r>
      <w:r w:rsidRPr="00AD4A41">
        <w:rPr>
          <w:rFonts w:ascii="Times New Roman" w:eastAsia="Times New Roman" w:hAnsi="Times New Roman" w:cs="Times New Roman"/>
          <w:sz w:val="22"/>
          <w:szCs w:val="22"/>
          <w:lang w:val="pt-PT" w:eastAsia="en-US"/>
        </w:rPr>
        <w:t>dias</w:t>
      </w:r>
      <w:r w:rsidRPr="00AD4A41">
        <w:rPr>
          <w:rFonts w:ascii="Times New Roman" w:eastAsia="Times New Roman" w:hAnsi="Times New Roman" w:cs="Times New Roman"/>
          <w:spacing w:val="22"/>
          <w:sz w:val="22"/>
          <w:szCs w:val="22"/>
          <w:lang w:val="pt-PT" w:eastAsia="en-US"/>
        </w:rPr>
        <w:t xml:space="preserve"> </w:t>
      </w:r>
      <w:r w:rsidRPr="00AD4A41">
        <w:rPr>
          <w:rFonts w:ascii="Times New Roman" w:eastAsia="Times New Roman" w:hAnsi="Times New Roman" w:cs="Times New Roman"/>
          <w:sz w:val="22"/>
          <w:szCs w:val="22"/>
          <w:lang w:val="pt-PT" w:eastAsia="en-US"/>
        </w:rPr>
        <w:t>consecutivos,</w:t>
      </w:r>
      <w:r w:rsidRPr="00AD4A41">
        <w:rPr>
          <w:rFonts w:ascii="Times New Roman" w:eastAsia="Times New Roman" w:hAnsi="Times New Roman" w:cs="Times New Roman"/>
          <w:spacing w:val="22"/>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24"/>
          <w:sz w:val="22"/>
          <w:szCs w:val="22"/>
          <w:lang w:val="pt-PT" w:eastAsia="en-US"/>
        </w:rPr>
        <w:t xml:space="preserve"> </w:t>
      </w:r>
      <w:r w:rsidRPr="00AD4A41">
        <w:rPr>
          <w:rFonts w:ascii="Times New Roman" w:eastAsia="Times New Roman" w:hAnsi="Times New Roman" w:cs="Times New Roman"/>
          <w:sz w:val="22"/>
          <w:szCs w:val="22"/>
          <w:lang w:val="pt-PT" w:eastAsia="en-US"/>
        </w:rPr>
        <w:t>contar</w:t>
      </w:r>
      <w:r w:rsidRPr="00AD4A41">
        <w:rPr>
          <w:rFonts w:ascii="Times New Roman" w:eastAsia="Times New Roman" w:hAnsi="Times New Roman" w:cs="Times New Roman"/>
          <w:spacing w:val="22"/>
          <w:sz w:val="22"/>
          <w:szCs w:val="22"/>
          <w:lang w:val="pt-PT" w:eastAsia="en-US"/>
        </w:rPr>
        <w:t xml:space="preserve"> </w:t>
      </w:r>
      <w:r w:rsidRPr="00AD4A41">
        <w:rPr>
          <w:rFonts w:ascii="Times New Roman" w:eastAsia="Times New Roman" w:hAnsi="Times New Roman" w:cs="Times New Roman"/>
          <w:sz w:val="22"/>
          <w:szCs w:val="22"/>
          <w:lang w:val="pt-PT" w:eastAsia="en-US"/>
        </w:rPr>
        <w:t>da entrega da Ordem de Compra.</w:t>
      </w:r>
    </w:p>
    <w:p w14:paraId="1EE83695" w14:textId="77777777" w:rsidR="00AD4A41" w:rsidRPr="00AD4A41" w:rsidRDefault="00AD4A41" w:rsidP="00AD4A41">
      <w:pPr>
        <w:widowControl w:val="0"/>
        <w:autoSpaceDE w:val="0"/>
        <w:autoSpaceDN w:val="0"/>
        <w:spacing w:before="2"/>
        <w:rPr>
          <w:rFonts w:ascii="Times New Roman" w:eastAsia="Times New Roman" w:hAnsi="Times New Roman" w:cs="Times New Roman"/>
          <w:sz w:val="22"/>
          <w:szCs w:val="22"/>
          <w:lang w:val="pt-PT" w:eastAsia="en-US"/>
        </w:rPr>
      </w:pPr>
    </w:p>
    <w:p w14:paraId="4D82AB30" w14:textId="77777777" w:rsidR="00AD4A41" w:rsidRPr="00AD4A41" w:rsidRDefault="00AD4A41" w:rsidP="00AD4A41">
      <w:pPr>
        <w:widowControl w:val="0"/>
        <w:numPr>
          <w:ilvl w:val="1"/>
          <w:numId w:val="32"/>
        </w:numPr>
        <w:tabs>
          <w:tab w:val="left" w:pos="1130"/>
        </w:tabs>
        <w:autoSpaceDE w:val="0"/>
        <w:autoSpaceDN w:val="0"/>
        <w:ind w:left="673" w:right="940"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Todos os custos relacionados ao fornecimento e entrega dos objetos dete tTermo de Referência, serão</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suportados exclusivamente pela Contratada</w:t>
      </w:r>
    </w:p>
    <w:p w14:paraId="28EE2359"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p>
    <w:p w14:paraId="52CED377" w14:textId="77777777" w:rsidR="00AD4A41" w:rsidRPr="00AD4A41" w:rsidRDefault="00AD4A41" w:rsidP="00AD4A41">
      <w:pPr>
        <w:widowControl w:val="0"/>
        <w:autoSpaceDE w:val="0"/>
        <w:autoSpaceDN w:val="0"/>
        <w:ind w:right="1378"/>
        <w:jc w:val="both"/>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 Contratada deverá informar, por escrito, as datas e horários estipulados para a entrega dos materiais, com</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uma</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antecedência</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mínima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5</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(cinco)</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dias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úteis,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data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pretendida.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Municipalidade</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após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 xml:space="preserve">análise do expediente poderá concordar ou estabeleceroutros dias ou horários para a realização da entrega do </w:t>
      </w:r>
      <w:r w:rsidRPr="00AD4A41">
        <w:rPr>
          <w:rFonts w:ascii="Times New Roman" w:eastAsia="Times New Roman" w:hAnsi="Times New Roman" w:cs="Times New Roman"/>
          <w:spacing w:val="-2"/>
          <w:sz w:val="22"/>
          <w:szCs w:val="22"/>
          <w:lang w:val="pt-PT" w:eastAsia="en-US"/>
        </w:rPr>
        <w:t>objeto.</w:t>
      </w:r>
    </w:p>
    <w:p w14:paraId="639356AB" w14:textId="77777777" w:rsidR="00AD4A41" w:rsidRPr="00AD4A41" w:rsidRDefault="00AD4A41" w:rsidP="00AD4A41">
      <w:pPr>
        <w:widowControl w:val="0"/>
        <w:autoSpaceDE w:val="0"/>
        <w:autoSpaceDN w:val="0"/>
        <w:spacing w:before="175"/>
        <w:rPr>
          <w:rFonts w:ascii="Times New Roman" w:eastAsia="Times New Roman" w:hAnsi="Times New Roman" w:cs="Times New Roman"/>
          <w:sz w:val="22"/>
          <w:szCs w:val="22"/>
          <w:lang w:val="pt-PT" w:eastAsia="en-US"/>
        </w:rPr>
      </w:pPr>
    </w:p>
    <w:p w14:paraId="2670C12E" w14:textId="77777777" w:rsidR="00AD4A41" w:rsidRPr="00AD4A41" w:rsidRDefault="00AD4A41" w:rsidP="00AD4A41">
      <w:pPr>
        <w:widowControl w:val="0"/>
        <w:numPr>
          <w:ilvl w:val="0"/>
          <w:numId w:val="37"/>
        </w:numPr>
        <w:tabs>
          <w:tab w:val="left" w:pos="778"/>
        </w:tabs>
        <w:autoSpaceDE w:val="0"/>
        <w:autoSpaceDN w:val="0"/>
        <w:ind w:left="778" w:hanging="276"/>
        <w:outlineLvl w:val="1"/>
        <w:rPr>
          <w:rFonts w:ascii="Times New Roman" w:eastAsia="Times New Roman" w:hAnsi="Times New Roman" w:cs="Times New Roman"/>
          <w:bCs/>
          <w:sz w:val="20"/>
          <w:szCs w:val="22"/>
          <w:lang w:val="pt-PT" w:eastAsia="en-US"/>
        </w:rPr>
      </w:pPr>
      <w:r w:rsidRPr="00AD4A41">
        <w:rPr>
          <w:rFonts w:ascii="Times New Roman" w:eastAsia="Times New Roman" w:hAnsi="Times New Roman" w:cs="Times New Roman"/>
          <w:b/>
          <w:bCs/>
          <w:sz w:val="22"/>
          <w:szCs w:val="22"/>
          <w:lang w:val="pt-PT" w:eastAsia="en-US"/>
        </w:rPr>
        <w:t>OBRIGAÇÕES</w:t>
      </w:r>
      <w:r w:rsidRPr="00AD4A41">
        <w:rPr>
          <w:rFonts w:ascii="Times New Roman" w:eastAsia="Times New Roman" w:hAnsi="Times New Roman" w:cs="Times New Roman"/>
          <w:b/>
          <w:bCs/>
          <w:spacing w:val="-11"/>
          <w:sz w:val="22"/>
          <w:szCs w:val="22"/>
          <w:lang w:val="pt-PT" w:eastAsia="en-US"/>
        </w:rPr>
        <w:t xml:space="preserve"> </w:t>
      </w:r>
      <w:r w:rsidRPr="00AD4A41">
        <w:rPr>
          <w:rFonts w:ascii="Times New Roman" w:eastAsia="Times New Roman" w:hAnsi="Times New Roman" w:cs="Times New Roman"/>
          <w:b/>
          <w:bCs/>
          <w:sz w:val="22"/>
          <w:szCs w:val="22"/>
          <w:lang w:val="pt-PT" w:eastAsia="en-US"/>
        </w:rPr>
        <w:t>DA</w:t>
      </w:r>
      <w:r w:rsidRPr="00AD4A41">
        <w:rPr>
          <w:rFonts w:ascii="Times New Roman" w:eastAsia="Times New Roman" w:hAnsi="Times New Roman" w:cs="Times New Roman"/>
          <w:b/>
          <w:bCs/>
          <w:spacing w:val="-7"/>
          <w:sz w:val="22"/>
          <w:szCs w:val="22"/>
          <w:lang w:val="pt-PT" w:eastAsia="en-US"/>
        </w:rPr>
        <w:t xml:space="preserve"> </w:t>
      </w:r>
      <w:r w:rsidRPr="00AD4A41">
        <w:rPr>
          <w:rFonts w:ascii="Times New Roman" w:eastAsia="Times New Roman" w:hAnsi="Times New Roman" w:cs="Times New Roman"/>
          <w:b/>
          <w:bCs/>
          <w:spacing w:val="-2"/>
          <w:sz w:val="22"/>
          <w:szCs w:val="22"/>
          <w:lang w:val="pt-PT" w:eastAsia="en-US"/>
        </w:rPr>
        <w:t>CONTRATANTE</w:t>
      </w:r>
    </w:p>
    <w:p w14:paraId="4EAFBA22" w14:textId="77777777" w:rsidR="00AD4A41" w:rsidRPr="00AD4A41" w:rsidRDefault="00AD4A41" w:rsidP="00AD4A41">
      <w:pPr>
        <w:widowControl w:val="0"/>
        <w:autoSpaceDE w:val="0"/>
        <w:autoSpaceDN w:val="0"/>
        <w:spacing w:before="5"/>
        <w:rPr>
          <w:rFonts w:ascii="Times New Roman" w:eastAsia="Times New Roman" w:hAnsi="Times New Roman" w:cs="Times New Roman"/>
          <w:b/>
          <w:sz w:val="22"/>
          <w:szCs w:val="22"/>
          <w:lang w:val="pt-PT" w:eastAsia="en-US"/>
        </w:rPr>
      </w:pPr>
    </w:p>
    <w:p w14:paraId="46847B93" w14:textId="77777777" w:rsidR="00AD4A41" w:rsidRPr="00AD4A41" w:rsidRDefault="00AD4A41" w:rsidP="00AD4A41">
      <w:pPr>
        <w:widowControl w:val="0"/>
        <w:numPr>
          <w:ilvl w:val="1"/>
          <w:numId w:val="31"/>
        </w:numPr>
        <w:tabs>
          <w:tab w:val="left" w:pos="956"/>
          <w:tab w:val="left" w:pos="1065"/>
        </w:tabs>
        <w:autoSpaceDE w:val="0"/>
        <w:autoSpaceDN w:val="0"/>
        <w:spacing w:line="254" w:lineRule="auto"/>
        <w:ind w:right="1385" w:hanging="42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b/>
        <w:t>Exigir o cumprimento de todas as obrigações assumidas pela CONTRATADA, de acordo com as cláusulas contratuais e os termos de sua proposta;</w:t>
      </w:r>
    </w:p>
    <w:p w14:paraId="63858C58" w14:textId="77777777" w:rsidR="00AD4A41" w:rsidRPr="00AD4A41" w:rsidRDefault="00AD4A41" w:rsidP="00AD4A41">
      <w:pPr>
        <w:widowControl w:val="0"/>
        <w:autoSpaceDE w:val="0"/>
        <w:autoSpaceDN w:val="0"/>
        <w:spacing w:before="1"/>
        <w:rPr>
          <w:rFonts w:ascii="Times New Roman" w:eastAsia="Times New Roman" w:hAnsi="Times New Roman" w:cs="Times New Roman"/>
          <w:sz w:val="22"/>
          <w:szCs w:val="22"/>
          <w:lang w:val="pt-PT" w:eastAsia="en-US"/>
        </w:rPr>
      </w:pPr>
    </w:p>
    <w:p w14:paraId="1565F2EC" w14:textId="77777777" w:rsidR="00AD4A41" w:rsidRPr="00AD4A41" w:rsidRDefault="00AD4A41" w:rsidP="00AD4A41">
      <w:pPr>
        <w:widowControl w:val="0"/>
        <w:numPr>
          <w:ilvl w:val="1"/>
          <w:numId w:val="31"/>
        </w:numPr>
        <w:tabs>
          <w:tab w:val="left" w:pos="1270"/>
        </w:tabs>
        <w:autoSpaceDE w:val="0"/>
        <w:autoSpaceDN w:val="0"/>
        <w:spacing w:line="254" w:lineRule="auto"/>
        <w:ind w:left="560" w:right="1378"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Notificar a CONTRATADA por escrito da ocorrência de eventuais imperfeições, falhas ou irregularidades constatadas nos materiais, fixando prazo para a sua correção, certificando- se que as soluções por ela propostas sejam as mais adequadas;</w:t>
      </w:r>
    </w:p>
    <w:p w14:paraId="0325113E" w14:textId="77777777" w:rsidR="00AD4A41" w:rsidRPr="00AD4A41" w:rsidRDefault="00AD4A41" w:rsidP="00AD4A41">
      <w:pPr>
        <w:widowControl w:val="0"/>
        <w:autoSpaceDE w:val="0"/>
        <w:autoSpaceDN w:val="0"/>
        <w:spacing w:before="1"/>
        <w:rPr>
          <w:rFonts w:ascii="Times New Roman" w:eastAsia="Times New Roman" w:hAnsi="Times New Roman" w:cs="Times New Roman"/>
          <w:sz w:val="22"/>
          <w:szCs w:val="22"/>
          <w:lang w:val="pt-PT" w:eastAsia="en-US"/>
        </w:rPr>
      </w:pPr>
    </w:p>
    <w:p w14:paraId="40133244" w14:textId="77777777" w:rsidR="00AD4A41" w:rsidRPr="00AD4A41" w:rsidRDefault="00AD4A41" w:rsidP="00AD4A41">
      <w:pPr>
        <w:widowControl w:val="0"/>
        <w:numPr>
          <w:ilvl w:val="1"/>
          <w:numId w:val="31"/>
        </w:numPr>
        <w:tabs>
          <w:tab w:val="left" w:pos="956"/>
          <w:tab w:val="left" w:pos="1065"/>
        </w:tabs>
        <w:autoSpaceDE w:val="0"/>
        <w:autoSpaceDN w:val="0"/>
        <w:spacing w:line="254" w:lineRule="auto"/>
        <w:ind w:right="933" w:hanging="42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b/>
        <w:t>Pagar</w:t>
      </w:r>
      <w:r w:rsidRPr="00AD4A41">
        <w:rPr>
          <w:rFonts w:ascii="Times New Roman" w:eastAsia="Times New Roman" w:hAnsi="Times New Roman" w:cs="Times New Roman"/>
          <w:spacing w:val="32"/>
          <w:sz w:val="22"/>
          <w:szCs w:val="22"/>
          <w:lang w:val="pt-PT" w:eastAsia="en-US"/>
        </w:rPr>
        <w:t xml:space="preserve"> </w:t>
      </w:r>
      <w:r w:rsidRPr="00AD4A41">
        <w:rPr>
          <w:rFonts w:ascii="Times New Roman" w:eastAsia="Times New Roman" w:hAnsi="Times New Roman" w:cs="Times New Roman"/>
          <w:sz w:val="22"/>
          <w:szCs w:val="22"/>
          <w:lang w:val="pt-PT" w:eastAsia="en-US"/>
        </w:rPr>
        <w:t>à(s)</w:t>
      </w:r>
      <w:r w:rsidRPr="00AD4A41">
        <w:rPr>
          <w:rFonts w:ascii="Times New Roman" w:eastAsia="Times New Roman" w:hAnsi="Times New Roman" w:cs="Times New Roman"/>
          <w:spacing w:val="32"/>
          <w:sz w:val="22"/>
          <w:szCs w:val="22"/>
          <w:lang w:val="pt-PT" w:eastAsia="en-US"/>
        </w:rPr>
        <w:t xml:space="preserve"> </w:t>
      </w:r>
      <w:r w:rsidRPr="00AD4A41">
        <w:rPr>
          <w:rFonts w:ascii="Times New Roman" w:eastAsia="Times New Roman" w:hAnsi="Times New Roman" w:cs="Times New Roman"/>
          <w:sz w:val="22"/>
          <w:szCs w:val="22"/>
          <w:lang w:val="pt-PT" w:eastAsia="en-US"/>
        </w:rPr>
        <w:t>CONTRATADA(s)</w:t>
      </w:r>
      <w:r w:rsidRPr="00AD4A41">
        <w:rPr>
          <w:rFonts w:ascii="Times New Roman" w:eastAsia="Times New Roman" w:hAnsi="Times New Roman" w:cs="Times New Roman"/>
          <w:spacing w:val="35"/>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31"/>
          <w:sz w:val="22"/>
          <w:szCs w:val="22"/>
          <w:lang w:val="pt-PT" w:eastAsia="en-US"/>
        </w:rPr>
        <w:t xml:space="preserve"> </w:t>
      </w:r>
      <w:r w:rsidRPr="00AD4A41">
        <w:rPr>
          <w:rFonts w:ascii="Times New Roman" w:eastAsia="Times New Roman" w:hAnsi="Times New Roman" w:cs="Times New Roman"/>
          <w:sz w:val="22"/>
          <w:szCs w:val="22"/>
          <w:lang w:val="pt-PT" w:eastAsia="en-US"/>
        </w:rPr>
        <w:t>valor</w:t>
      </w:r>
      <w:r w:rsidRPr="00AD4A41">
        <w:rPr>
          <w:rFonts w:ascii="Times New Roman" w:eastAsia="Times New Roman" w:hAnsi="Times New Roman" w:cs="Times New Roman"/>
          <w:spacing w:val="32"/>
          <w:sz w:val="22"/>
          <w:szCs w:val="22"/>
          <w:lang w:val="pt-PT" w:eastAsia="en-US"/>
        </w:rPr>
        <w:t xml:space="preserve"> </w:t>
      </w:r>
      <w:r w:rsidRPr="00AD4A41">
        <w:rPr>
          <w:rFonts w:ascii="Times New Roman" w:eastAsia="Times New Roman" w:hAnsi="Times New Roman" w:cs="Times New Roman"/>
          <w:sz w:val="22"/>
          <w:szCs w:val="22"/>
          <w:lang w:val="pt-PT" w:eastAsia="en-US"/>
        </w:rPr>
        <w:t>resultante</w:t>
      </w:r>
      <w:r w:rsidRPr="00AD4A41">
        <w:rPr>
          <w:rFonts w:ascii="Times New Roman" w:eastAsia="Times New Roman" w:hAnsi="Times New Roman" w:cs="Times New Roman"/>
          <w:spacing w:val="31"/>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38"/>
          <w:sz w:val="22"/>
          <w:szCs w:val="22"/>
          <w:lang w:val="pt-PT" w:eastAsia="en-US"/>
        </w:rPr>
        <w:t xml:space="preserve"> </w:t>
      </w:r>
      <w:r w:rsidRPr="00AD4A41">
        <w:rPr>
          <w:rFonts w:ascii="Times New Roman" w:eastAsia="Times New Roman" w:hAnsi="Times New Roman" w:cs="Times New Roman"/>
          <w:sz w:val="22"/>
          <w:szCs w:val="22"/>
          <w:lang w:val="pt-PT" w:eastAsia="en-US"/>
        </w:rPr>
        <w:t>cumprimento</w:t>
      </w:r>
      <w:r w:rsidRPr="00AD4A41">
        <w:rPr>
          <w:rFonts w:ascii="Times New Roman" w:eastAsia="Times New Roman" w:hAnsi="Times New Roman" w:cs="Times New Roman"/>
          <w:spacing w:val="33"/>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31"/>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33"/>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36"/>
          <w:sz w:val="22"/>
          <w:szCs w:val="22"/>
          <w:lang w:val="pt-PT" w:eastAsia="en-US"/>
        </w:rPr>
        <w:t xml:space="preserve"> </w:t>
      </w: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31"/>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35"/>
          <w:sz w:val="22"/>
          <w:szCs w:val="22"/>
          <w:lang w:val="pt-PT" w:eastAsia="en-US"/>
        </w:rPr>
        <w:t xml:space="preserve"> </w:t>
      </w:r>
      <w:r w:rsidRPr="00AD4A41">
        <w:rPr>
          <w:rFonts w:ascii="Times New Roman" w:eastAsia="Times New Roman" w:hAnsi="Times New Roman" w:cs="Times New Roman"/>
          <w:sz w:val="22"/>
          <w:szCs w:val="22"/>
          <w:lang w:val="pt-PT" w:eastAsia="en-US"/>
        </w:rPr>
        <w:t>condições estabelecidas neste Termo de Referência;.</w:t>
      </w:r>
    </w:p>
    <w:p w14:paraId="3B7C4421" w14:textId="77777777" w:rsidR="00AD4A41" w:rsidRPr="00AD4A41" w:rsidRDefault="00AD4A41" w:rsidP="00AD4A41">
      <w:pPr>
        <w:widowControl w:val="0"/>
        <w:autoSpaceDE w:val="0"/>
        <w:autoSpaceDN w:val="0"/>
        <w:spacing w:before="223"/>
        <w:rPr>
          <w:rFonts w:ascii="Times New Roman" w:eastAsia="Times New Roman" w:hAnsi="Times New Roman" w:cs="Times New Roman"/>
          <w:sz w:val="22"/>
          <w:szCs w:val="22"/>
          <w:lang w:val="pt-PT" w:eastAsia="en-US"/>
        </w:rPr>
      </w:pPr>
    </w:p>
    <w:p w14:paraId="294E8646" w14:textId="77777777" w:rsidR="00AD4A41" w:rsidRPr="00AD4A41" w:rsidRDefault="00AD4A41" w:rsidP="00AD4A41">
      <w:pPr>
        <w:widowControl w:val="0"/>
        <w:numPr>
          <w:ilvl w:val="0"/>
          <w:numId w:val="30"/>
        </w:numPr>
        <w:tabs>
          <w:tab w:val="left" w:pos="1034"/>
        </w:tabs>
        <w:autoSpaceDE w:val="0"/>
        <w:autoSpaceDN w:val="0"/>
        <w:spacing w:before="1"/>
        <w:ind w:left="1034" w:hanging="419"/>
        <w:outlineLvl w:val="1"/>
        <w:rPr>
          <w:rFonts w:ascii="Times New Roman" w:eastAsia="Times New Roman" w:hAnsi="Times New Roman" w:cs="Times New Roman"/>
          <w:b/>
          <w:bCs/>
          <w:sz w:val="22"/>
          <w:szCs w:val="22"/>
          <w:lang w:val="pt-PT" w:eastAsia="en-US"/>
        </w:rPr>
      </w:pPr>
      <w:r w:rsidRPr="00AD4A41">
        <w:rPr>
          <w:rFonts w:ascii="Times New Roman" w:eastAsia="Times New Roman" w:hAnsi="Times New Roman" w:cs="Times New Roman"/>
          <w:b/>
          <w:bCs/>
          <w:sz w:val="22"/>
          <w:szCs w:val="22"/>
          <w:lang w:val="pt-PT" w:eastAsia="en-US"/>
        </w:rPr>
        <w:t>OBRIGAÇÕES</w:t>
      </w:r>
      <w:r w:rsidRPr="00AD4A41">
        <w:rPr>
          <w:rFonts w:ascii="Times New Roman" w:eastAsia="Times New Roman" w:hAnsi="Times New Roman" w:cs="Times New Roman"/>
          <w:b/>
          <w:bCs/>
          <w:spacing w:val="-9"/>
          <w:sz w:val="22"/>
          <w:szCs w:val="22"/>
          <w:lang w:val="pt-PT" w:eastAsia="en-US"/>
        </w:rPr>
        <w:t xml:space="preserve"> </w:t>
      </w:r>
      <w:r w:rsidRPr="00AD4A41">
        <w:rPr>
          <w:rFonts w:ascii="Times New Roman" w:eastAsia="Times New Roman" w:hAnsi="Times New Roman" w:cs="Times New Roman"/>
          <w:b/>
          <w:bCs/>
          <w:sz w:val="22"/>
          <w:szCs w:val="22"/>
          <w:lang w:val="pt-PT" w:eastAsia="en-US"/>
        </w:rPr>
        <w:t>DA</w:t>
      </w:r>
      <w:r w:rsidRPr="00AD4A41">
        <w:rPr>
          <w:rFonts w:ascii="Times New Roman" w:eastAsia="Times New Roman" w:hAnsi="Times New Roman" w:cs="Times New Roman"/>
          <w:b/>
          <w:bCs/>
          <w:spacing w:val="-8"/>
          <w:sz w:val="22"/>
          <w:szCs w:val="22"/>
          <w:lang w:val="pt-PT" w:eastAsia="en-US"/>
        </w:rPr>
        <w:t xml:space="preserve"> </w:t>
      </w:r>
      <w:r w:rsidRPr="00AD4A41">
        <w:rPr>
          <w:rFonts w:ascii="Times New Roman" w:eastAsia="Times New Roman" w:hAnsi="Times New Roman" w:cs="Times New Roman"/>
          <w:b/>
          <w:bCs/>
          <w:spacing w:val="-2"/>
          <w:sz w:val="22"/>
          <w:szCs w:val="22"/>
          <w:lang w:val="pt-PT" w:eastAsia="en-US"/>
        </w:rPr>
        <w:t>CONTRATADA</w:t>
      </w:r>
    </w:p>
    <w:p w14:paraId="4481EE91" w14:textId="77777777" w:rsidR="00AD4A41" w:rsidRPr="00AD4A41" w:rsidRDefault="00AD4A41" w:rsidP="00AD4A41">
      <w:pPr>
        <w:widowControl w:val="0"/>
        <w:autoSpaceDE w:val="0"/>
        <w:autoSpaceDN w:val="0"/>
        <w:spacing w:before="2"/>
        <w:rPr>
          <w:rFonts w:ascii="Times New Roman" w:eastAsia="Times New Roman" w:hAnsi="Times New Roman" w:cs="Times New Roman"/>
          <w:b/>
          <w:sz w:val="22"/>
          <w:szCs w:val="22"/>
          <w:lang w:val="pt-PT" w:eastAsia="en-US"/>
        </w:rPr>
      </w:pPr>
    </w:p>
    <w:p w14:paraId="47AA00ED" w14:textId="77777777" w:rsidR="00AD4A41" w:rsidRPr="00AD4A41" w:rsidRDefault="00AD4A41" w:rsidP="00AD4A41">
      <w:pPr>
        <w:widowControl w:val="0"/>
        <w:numPr>
          <w:ilvl w:val="1"/>
          <w:numId w:val="30"/>
        </w:numPr>
        <w:tabs>
          <w:tab w:val="left" w:pos="1224"/>
        </w:tabs>
        <w:autoSpaceDE w:val="0"/>
        <w:autoSpaceDN w:val="0"/>
        <w:ind w:left="1224" w:hanging="55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Fornecer</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objetos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conforme</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especificações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deste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Termo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Referência</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suaproposta;</w:t>
      </w:r>
    </w:p>
    <w:p w14:paraId="5FF24C2D" w14:textId="77777777" w:rsidR="00AD4A41" w:rsidRPr="00AD4A41" w:rsidRDefault="00AD4A41" w:rsidP="00AD4A41">
      <w:pPr>
        <w:widowControl w:val="0"/>
        <w:autoSpaceDE w:val="0"/>
        <w:autoSpaceDN w:val="0"/>
        <w:spacing w:before="99"/>
        <w:rPr>
          <w:rFonts w:ascii="Times New Roman" w:eastAsia="Times New Roman" w:hAnsi="Times New Roman" w:cs="Times New Roman"/>
          <w:sz w:val="22"/>
          <w:szCs w:val="22"/>
          <w:lang w:val="pt-PT" w:eastAsia="en-US"/>
        </w:rPr>
      </w:pPr>
    </w:p>
    <w:p w14:paraId="6D615082" w14:textId="77777777" w:rsidR="00AD4A41" w:rsidRPr="00AD4A41" w:rsidRDefault="00AD4A41" w:rsidP="00AD4A41">
      <w:pPr>
        <w:widowControl w:val="0"/>
        <w:numPr>
          <w:ilvl w:val="1"/>
          <w:numId w:val="30"/>
        </w:numPr>
        <w:tabs>
          <w:tab w:val="left" w:pos="1109"/>
        </w:tabs>
        <w:autoSpaceDE w:val="0"/>
        <w:autoSpaceDN w:val="0"/>
        <w:spacing w:line="254" w:lineRule="auto"/>
        <w:ind w:left="673" w:right="138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Reparar,</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corrigir,</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remover</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substituir,</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às</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suas</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expensas,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total</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em</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parte,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fixado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pelo fiscal do contrato, os objetos em que se verificarem vícios,defeitos ou incorreções;</w:t>
      </w:r>
    </w:p>
    <w:p w14:paraId="495A7639" w14:textId="77777777" w:rsidR="00AD4A41" w:rsidRPr="00AD4A41" w:rsidRDefault="00AD4A41" w:rsidP="00AD4A41">
      <w:pPr>
        <w:widowControl w:val="0"/>
        <w:numPr>
          <w:ilvl w:val="1"/>
          <w:numId w:val="30"/>
        </w:numPr>
        <w:tabs>
          <w:tab w:val="left" w:pos="1111"/>
        </w:tabs>
        <w:autoSpaceDE w:val="0"/>
        <w:autoSpaceDN w:val="0"/>
        <w:spacing w:before="237" w:line="256" w:lineRule="auto"/>
        <w:ind w:left="673" w:right="1384"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Prestar</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todo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esclarecimento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informação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solicitada</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pela</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CONTRATANTE</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por seus</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prepostos, garantindo-lhes o acesso, a qualquer tempo, aos documentos relativos à execução do mesmo.</w:t>
      </w:r>
    </w:p>
    <w:p w14:paraId="2E76513C" w14:textId="77777777" w:rsidR="00AD4A41" w:rsidRPr="00AD4A41" w:rsidRDefault="00AD4A41" w:rsidP="00AD4A41">
      <w:pPr>
        <w:widowControl w:val="0"/>
        <w:numPr>
          <w:ilvl w:val="1"/>
          <w:numId w:val="30"/>
        </w:numPr>
        <w:tabs>
          <w:tab w:val="left" w:pos="723"/>
          <w:tab w:val="left" w:pos="1113"/>
        </w:tabs>
        <w:autoSpaceDE w:val="0"/>
        <w:autoSpaceDN w:val="0"/>
        <w:spacing w:before="232"/>
        <w:ind w:left="723" w:right="2760" w:hanging="51"/>
        <w:rPr>
          <w:rFonts w:ascii="Arial MT" w:eastAsia="Times New Roman" w:hAnsi="Arial MT" w:cs="Times New Roman"/>
          <w:sz w:val="22"/>
          <w:szCs w:val="22"/>
          <w:lang w:val="pt-PT" w:eastAsia="en-US"/>
        </w:rPr>
      </w:pPr>
      <w:r w:rsidRPr="00AD4A41">
        <w:rPr>
          <w:rFonts w:ascii="Times New Roman" w:eastAsia="Times New Roman" w:hAnsi="Times New Roman" w:cs="Times New Roman"/>
          <w:sz w:val="22"/>
          <w:szCs w:val="22"/>
          <w:lang w:val="pt-PT" w:eastAsia="en-US"/>
        </w:rPr>
        <w:t xml:space="preserve">Conduzir os trabalhos com estrita observância às normas da legislação pertinente, cumprindo as determinações </w:t>
      </w:r>
      <w:r w:rsidRPr="00AD4A41">
        <w:rPr>
          <w:rFonts w:ascii="Arial MT" w:eastAsia="Times New Roman" w:hAnsi="Arial MT" w:cs="Times New Roman"/>
          <w:sz w:val="22"/>
          <w:szCs w:val="22"/>
          <w:lang w:val="pt-PT" w:eastAsia="en-US"/>
        </w:rPr>
        <w:t>dos Poderes Públicos.</w:t>
      </w:r>
    </w:p>
    <w:p w14:paraId="0C172D30" w14:textId="77777777" w:rsidR="00AD4A41" w:rsidRPr="00AD4A41" w:rsidRDefault="00AD4A41" w:rsidP="00AD4A41">
      <w:pPr>
        <w:widowControl w:val="0"/>
        <w:numPr>
          <w:ilvl w:val="1"/>
          <w:numId w:val="30"/>
        </w:numPr>
        <w:tabs>
          <w:tab w:val="left" w:pos="1114"/>
        </w:tabs>
        <w:autoSpaceDE w:val="0"/>
        <w:autoSpaceDN w:val="0"/>
        <w:spacing w:before="246"/>
        <w:ind w:left="1114" w:hanging="44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Guardar</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sigilo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sobre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todas</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as</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informações</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obtidas</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em</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decorrência</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cumprimentodo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contrato;</w:t>
      </w:r>
    </w:p>
    <w:p w14:paraId="702D3B5D" w14:textId="77777777" w:rsidR="00AD4A41" w:rsidRPr="00AD4A41" w:rsidRDefault="00AD4A41" w:rsidP="00AD4A41">
      <w:pPr>
        <w:widowControl w:val="0"/>
        <w:autoSpaceDE w:val="0"/>
        <w:autoSpaceDN w:val="0"/>
        <w:spacing w:before="3"/>
        <w:rPr>
          <w:rFonts w:ascii="Times New Roman" w:eastAsia="Times New Roman" w:hAnsi="Times New Roman" w:cs="Times New Roman"/>
          <w:sz w:val="22"/>
          <w:szCs w:val="22"/>
          <w:lang w:val="pt-PT" w:eastAsia="en-US"/>
        </w:rPr>
      </w:pPr>
    </w:p>
    <w:p w14:paraId="124B5014" w14:textId="77777777" w:rsidR="00AD4A41" w:rsidRPr="00AD4A41" w:rsidRDefault="00AD4A41" w:rsidP="00AD4A41">
      <w:pPr>
        <w:widowControl w:val="0"/>
        <w:numPr>
          <w:ilvl w:val="1"/>
          <w:numId w:val="30"/>
        </w:numPr>
        <w:tabs>
          <w:tab w:val="left" w:pos="1131"/>
        </w:tabs>
        <w:autoSpaceDE w:val="0"/>
        <w:autoSpaceDN w:val="0"/>
        <w:spacing w:line="256" w:lineRule="auto"/>
        <w:ind w:left="673" w:right="931"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Cumprir,</w:t>
      </w:r>
      <w:r w:rsidRPr="00AD4A41">
        <w:rPr>
          <w:rFonts w:ascii="Times New Roman" w:eastAsia="Times New Roman" w:hAnsi="Times New Roman" w:cs="Times New Roman"/>
          <w:spacing w:val="36"/>
          <w:sz w:val="22"/>
          <w:szCs w:val="22"/>
          <w:lang w:val="pt-PT" w:eastAsia="en-US"/>
        </w:rPr>
        <w:t xml:space="preserve"> </w:t>
      </w:r>
      <w:r w:rsidRPr="00AD4A41">
        <w:rPr>
          <w:rFonts w:ascii="Times New Roman" w:eastAsia="Times New Roman" w:hAnsi="Times New Roman" w:cs="Times New Roman"/>
          <w:sz w:val="22"/>
          <w:szCs w:val="22"/>
          <w:lang w:val="pt-PT" w:eastAsia="en-US"/>
        </w:rPr>
        <w:t>além</w:t>
      </w:r>
      <w:r w:rsidRPr="00AD4A41">
        <w:rPr>
          <w:rFonts w:ascii="Times New Roman" w:eastAsia="Times New Roman" w:hAnsi="Times New Roman" w:cs="Times New Roman"/>
          <w:spacing w:val="37"/>
          <w:sz w:val="22"/>
          <w:szCs w:val="22"/>
          <w:lang w:val="pt-PT" w:eastAsia="en-US"/>
        </w:rPr>
        <w:t xml:space="preserve"> </w:t>
      </w:r>
      <w:r w:rsidRPr="00AD4A41">
        <w:rPr>
          <w:rFonts w:ascii="Times New Roman" w:eastAsia="Times New Roman" w:hAnsi="Times New Roman" w:cs="Times New Roman"/>
          <w:sz w:val="22"/>
          <w:szCs w:val="22"/>
          <w:lang w:val="pt-PT" w:eastAsia="en-US"/>
        </w:rPr>
        <w:t>dos</w:t>
      </w:r>
      <w:r w:rsidRPr="00AD4A41">
        <w:rPr>
          <w:rFonts w:ascii="Times New Roman" w:eastAsia="Times New Roman" w:hAnsi="Times New Roman" w:cs="Times New Roman"/>
          <w:spacing w:val="34"/>
          <w:sz w:val="22"/>
          <w:szCs w:val="22"/>
          <w:lang w:val="pt-PT" w:eastAsia="en-US"/>
        </w:rPr>
        <w:t xml:space="preserve"> </w:t>
      </w:r>
      <w:r w:rsidRPr="00AD4A41">
        <w:rPr>
          <w:rFonts w:ascii="Times New Roman" w:eastAsia="Times New Roman" w:hAnsi="Times New Roman" w:cs="Times New Roman"/>
          <w:sz w:val="22"/>
          <w:szCs w:val="22"/>
          <w:lang w:val="pt-PT" w:eastAsia="en-US"/>
        </w:rPr>
        <w:t>postulados</w:t>
      </w:r>
      <w:r w:rsidRPr="00AD4A41">
        <w:rPr>
          <w:rFonts w:ascii="Times New Roman" w:eastAsia="Times New Roman" w:hAnsi="Times New Roman" w:cs="Times New Roman"/>
          <w:spacing w:val="36"/>
          <w:sz w:val="22"/>
          <w:szCs w:val="22"/>
          <w:lang w:val="pt-PT" w:eastAsia="en-US"/>
        </w:rPr>
        <w:t xml:space="preserve"> </w:t>
      </w:r>
      <w:r w:rsidRPr="00AD4A41">
        <w:rPr>
          <w:rFonts w:ascii="Times New Roman" w:eastAsia="Times New Roman" w:hAnsi="Times New Roman" w:cs="Times New Roman"/>
          <w:sz w:val="22"/>
          <w:szCs w:val="22"/>
          <w:lang w:val="pt-PT" w:eastAsia="en-US"/>
        </w:rPr>
        <w:t>legais</w:t>
      </w:r>
      <w:r w:rsidRPr="00AD4A41">
        <w:rPr>
          <w:rFonts w:ascii="Times New Roman" w:eastAsia="Times New Roman" w:hAnsi="Times New Roman" w:cs="Times New Roman"/>
          <w:spacing w:val="36"/>
          <w:sz w:val="22"/>
          <w:szCs w:val="22"/>
          <w:lang w:val="pt-PT" w:eastAsia="en-US"/>
        </w:rPr>
        <w:t xml:space="preserve"> </w:t>
      </w:r>
      <w:r w:rsidRPr="00AD4A41">
        <w:rPr>
          <w:rFonts w:ascii="Times New Roman" w:eastAsia="Times New Roman" w:hAnsi="Times New Roman" w:cs="Times New Roman"/>
          <w:sz w:val="22"/>
          <w:szCs w:val="22"/>
          <w:lang w:val="pt-PT" w:eastAsia="en-US"/>
        </w:rPr>
        <w:t>vigentes</w:t>
      </w:r>
      <w:r w:rsidRPr="00AD4A41">
        <w:rPr>
          <w:rFonts w:ascii="Times New Roman" w:eastAsia="Times New Roman" w:hAnsi="Times New Roman" w:cs="Times New Roman"/>
          <w:spacing w:val="36"/>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31"/>
          <w:sz w:val="22"/>
          <w:szCs w:val="22"/>
          <w:lang w:val="pt-PT" w:eastAsia="en-US"/>
        </w:rPr>
        <w:t xml:space="preserve"> </w:t>
      </w:r>
      <w:r w:rsidRPr="00AD4A41">
        <w:rPr>
          <w:rFonts w:ascii="Times New Roman" w:eastAsia="Times New Roman" w:hAnsi="Times New Roman" w:cs="Times New Roman"/>
          <w:sz w:val="22"/>
          <w:szCs w:val="22"/>
          <w:lang w:val="pt-PT" w:eastAsia="en-US"/>
        </w:rPr>
        <w:t>âmbito</w:t>
      </w:r>
      <w:r w:rsidRPr="00AD4A41">
        <w:rPr>
          <w:rFonts w:ascii="Times New Roman" w:eastAsia="Times New Roman" w:hAnsi="Times New Roman" w:cs="Times New Roman"/>
          <w:spacing w:val="33"/>
          <w:sz w:val="22"/>
          <w:szCs w:val="22"/>
          <w:lang w:val="pt-PT" w:eastAsia="en-US"/>
        </w:rPr>
        <w:t xml:space="preserve"> </w:t>
      </w:r>
      <w:r w:rsidRPr="00AD4A41">
        <w:rPr>
          <w:rFonts w:ascii="Times New Roman" w:eastAsia="Times New Roman" w:hAnsi="Times New Roman" w:cs="Times New Roman"/>
          <w:sz w:val="22"/>
          <w:szCs w:val="22"/>
          <w:lang w:val="pt-PT" w:eastAsia="en-US"/>
        </w:rPr>
        <w:t>federal,</w:t>
      </w:r>
      <w:r w:rsidRPr="00AD4A41">
        <w:rPr>
          <w:rFonts w:ascii="Times New Roman" w:eastAsia="Times New Roman" w:hAnsi="Times New Roman" w:cs="Times New Roman"/>
          <w:spacing w:val="36"/>
          <w:sz w:val="22"/>
          <w:szCs w:val="22"/>
          <w:lang w:val="pt-PT" w:eastAsia="en-US"/>
        </w:rPr>
        <w:t xml:space="preserve"> </w:t>
      </w:r>
      <w:r w:rsidRPr="00AD4A41">
        <w:rPr>
          <w:rFonts w:ascii="Times New Roman" w:eastAsia="Times New Roman" w:hAnsi="Times New Roman" w:cs="Times New Roman"/>
          <w:sz w:val="22"/>
          <w:szCs w:val="22"/>
          <w:lang w:val="pt-PT" w:eastAsia="en-US"/>
        </w:rPr>
        <w:t>estadual</w:t>
      </w:r>
      <w:r w:rsidRPr="00AD4A41">
        <w:rPr>
          <w:rFonts w:ascii="Times New Roman" w:eastAsia="Times New Roman" w:hAnsi="Times New Roman" w:cs="Times New Roman"/>
          <w:spacing w:val="35"/>
          <w:sz w:val="22"/>
          <w:szCs w:val="22"/>
          <w:lang w:val="pt-PT" w:eastAsia="en-US"/>
        </w:rPr>
        <w:t xml:space="preserve"> </w:t>
      </w:r>
      <w:r w:rsidRPr="00AD4A41">
        <w:rPr>
          <w:rFonts w:ascii="Times New Roman" w:eastAsia="Times New Roman" w:hAnsi="Times New Roman" w:cs="Times New Roman"/>
          <w:sz w:val="22"/>
          <w:szCs w:val="22"/>
          <w:lang w:val="pt-PT" w:eastAsia="en-US"/>
        </w:rPr>
        <w:t>oumunicipal, asnormas de segurança da Contratante;</w:t>
      </w:r>
    </w:p>
    <w:p w14:paraId="6E4BDB51" w14:textId="77777777" w:rsidR="00AD4A41" w:rsidRPr="00AD4A41" w:rsidRDefault="00AD4A41" w:rsidP="00AD4A41">
      <w:pPr>
        <w:widowControl w:val="0"/>
        <w:numPr>
          <w:ilvl w:val="1"/>
          <w:numId w:val="30"/>
        </w:numPr>
        <w:tabs>
          <w:tab w:val="left" w:pos="1169"/>
        </w:tabs>
        <w:autoSpaceDE w:val="0"/>
        <w:autoSpaceDN w:val="0"/>
        <w:spacing w:before="234" w:line="254" w:lineRule="auto"/>
        <w:ind w:left="673" w:right="1333" w:firstLine="55"/>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Além das responsabilidades oriundas da Lei n.º 14133/21, do Decreto Municipal n.º14708/23,</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a(s) CONTRATADA(s) deverá obedecer às seguintes disposições:</w:t>
      </w:r>
    </w:p>
    <w:p w14:paraId="6F299A46" w14:textId="77777777" w:rsidR="00AD4A41" w:rsidRPr="00AD4A41" w:rsidRDefault="00AD4A41" w:rsidP="00AD4A41">
      <w:pPr>
        <w:widowControl w:val="0"/>
        <w:autoSpaceDE w:val="0"/>
        <w:autoSpaceDN w:val="0"/>
        <w:spacing w:line="254" w:lineRule="auto"/>
        <w:rPr>
          <w:rFonts w:ascii="Times New Roman" w:eastAsia="Times New Roman" w:hAnsi="Times New Roman" w:cs="Times New Roman"/>
          <w:sz w:val="22"/>
          <w:szCs w:val="22"/>
          <w:lang w:val="pt-PT" w:eastAsia="en-US"/>
        </w:rPr>
        <w:sectPr w:rsidR="00AD4A41" w:rsidRPr="00AD4A41" w:rsidSect="00AD4A41">
          <w:pgSz w:w="11920" w:h="16850"/>
          <w:pgMar w:top="1700" w:right="200" w:bottom="280" w:left="460" w:header="720" w:footer="0" w:gutter="0"/>
          <w:cols w:space="720"/>
        </w:sectPr>
      </w:pPr>
    </w:p>
    <w:p w14:paraId="2A106658" w14:textId="77777777" w:rsidR="00AD4A41" w:rsidRPr="00AD4A41" w:rsidRDefault="00AD4A41" w:rsidP="00AD4A41">
      <w:pPr>
        <w:widowControl w:val="0"/>
        <w:autoSpaceDE w:val="0"/>
        <w:autoSpaceDN w:val="0"/>
        <w:spacing w:before="213"/>
        <w:rPr>
          <w:rFonts w:ascii="Times New Roman" w:eastAsia="Times New Roman" w:hAnsi="Times New Roman" w:cs="Times New Roman"/>
          <w:sz w:val="22"/>
          <w:szCs w:val="22"/>
          <w:lang w:val="pt-PT" w:eastAsia="en-US"/>
        </w:rPr>
      </w:pPr>
    </w:p>
    <w:p w14:paraId="5232FBA2" w14:textId="77777777" w:rsidR="00AD4A41" w:rsidRPr="00AD4A41" w:rsidRDefault="00AD4A41" w:rsidP="00AD4A41">
      <w:pPr>
        <w:widowControl w:val="0"/>
        <w:numPr>
          <w:ilvl w:val="2"/>
          <w:numId w:val="30"/>
        </w:numPr>
        <w:tabs>
          <w:tab w:val="left" w:pos="2506"/>
        </w:tabs>
        <w:autoSpaceDE w:val="0"/>
        <w:autoSpaceDN w:val="0"/>
        <w:spacing w:line="256" w:lineRule="auto"/>
        <w:ind w:right="932"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Ficará a cargo da CONTRATADA todas as despesas, diretas e indiretas, decorrentes do cumprimento das obrigações assumidas, sem qualquer ônus à CONTRATANTE, observando sempre os critérios dos serviços a serem prestados.</w:t>
      </w:r>
    </w:p>
    <w:p w14:paraId="08EC6280" w14:textId="77777777" w:rsidR="00AD4A41" w:rsidRPr="00AD4A41" w:rsidRDefault="00AD4A41" w:rsidP="00AD4A41">
      <w:pPr>
        <w:widowControl w:val="0"/>
        <w:numPr>
          <w:ilvl w:val="2"/>
          <w:numId w:val="30"/>
        </w:numPr>
        <w:tabs>
          <w:tab w:val="left" w:pos="723"/>
          <w:tab w:val="left" w:pos="2542"/>
        </w:tabs>
        <w:autoSpaceDE w:val="0"/>
        <w:autoSpaceDN w:val="0"/>
        <w:spacing w:before="232" w:line="256" w:lineRule="auto"/>
        <w:ind w:left="723" w:right="1388" w:hanging="5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Não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transferir</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terceiros,</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por</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qualquer</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forma,</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nem</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subcontratar</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qualquer parte</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 xml:space="preserve">da prestação de serviço a que está obrigada, sem prévio consentimento, por escrito, da </w:t>
      </w:r>
      <w:r w:rsidRPr="00AD4A41">
        <w:rPr>
          <w:rFonts w:ascii="Times New Roman" w:eastAsia="Times New Roman" w:hAnsi="Times New Roman" w:cs="Times New Roman"/>
          <w:spacing w:val="-2"/>
          <w:sz w:val="22"/>
          <w:szCs w:val="22"/>
          <w:lang w:val="pt-PT" w:eastAsia="en-US"/>
        </w:rPr>
        <w:t>CONTRATANTE.</w:t>
      </w:r>
    </w:p>
    <w:p w14:paraId="6F8B8A82" w14:textId="77777777" w:rsidR="00AD4A41" w:rsidRPr="00AD4A41" w:rsidRDefault="00AD4A41" w:rsidP="00AD4A41">
      <w:pPr>
        <w:widowControl w:val="0"/>
        <w:numPr>
          <w:ilvl w:val="2"/>
          <w:numId w:val="30"/>
        </w:numPr>
        <w:tabs>
          <w:tab w:val="left" w:pos="666"/>
          <w:tab w:val="left" w:pos="2542"/>
        </w:tabs>
        <w:autoSpaceDE w:val="0"/>
        <w:autoSpaceDN w:val="0"/>
        <w:spacing w:before="235" w:line="256" w:lineRule="auto"/>
        <w:ind w:left="666" w:right="1391" w:hanging="5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Responsabilizar-se por todas as providências e obrigações estabelecidas na legislação específica de acidentes do trabalho, quando, em ocorrência da espécie, forem vítimas seus empregados no desempenho dos serviços ou em conexão com eles, ainda que acontecido nas dependências da CONTRATANTE.</w:t>
      </w:r>
    </w:p>
    <w:p w14:paraId="574D9E67" w14:textId="77777777" w:rsidR="00AD4A41" w:rsidRPr="00AD4A41" w:rsidRDefault="00AD4A41" w:rsidP="00AD4A41">
      <w:pPr>
        <w:widowControl w:val="0"/>
        <w:numPr>
          <w:ilvl w:val="2"/>
          <w:numId w:val="30"/>
        </w:numPr>
        <w:tabs>
          <w:tab w:val="left" w:pos="666"/>
          <w:tab w:val="left" w:pos="2542"/>
        </w:tabs>
        <w:autoSpaceDE w:val="0"/>
        <w:autoSpaceDN w:val="0"/>
        <w:spacing w:before="228" w:line="256" w:lineRule="auto"/>
        <w:ind w:left="666" w:right="1386" w:hanging="5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Responsabilizar-se por todos os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encargos de</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possível</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demanda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trabalhista, cível</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ou penal,relacionados com o serviço prestado.</w:t>
      </w:r>
    </w:p>
    <w:p w14:paraId="57C2B4F3" w14:textId="77777777" w:rsidR="00AD4A41" w:rsidRPr="00AD4A41" w:rsidRDefault="00AD4A41" w:rsidP="00AD4A41">
      <w:pPr>
        <w:widowControl w:val="0"/>
        <w:numPr>
          <w:ilvl w:val="2"/>
          <w:numId w:val="30"/>
        </w:numPr>
        <w:tabs>
          <w:tab w:val="left" w:pos="666"/>
          <w:tab w:val="left" w:pos="2542"/>
        </w:tabs>
        <w:autoSpaceDE w:val="0"/>
        <w:autoSpaceDN w:val="0"/>
        <w:spacing w:before="236" w:line="256" w:lineRule="auto"/>
        <w:ind w:left="666" w:right="1385" w:hanging="5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inadimplência</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operadora</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contratada</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com</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referência</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aos</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encargos</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estabelecidos nositens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anteriores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não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transfere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responsabilidade</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por</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seu</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pagamento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à</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Contratante,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nem</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poderá onerar o objeto do presente termo, razão pela qual a CONTRATADA renúncia, expressamente, aqualquer vínculo de solidariedade, ativa ou passiva.</w:t>
      </w:r>
    </w:p>
    <w:p w14:paraId="63A4BED1" w14:textId="77777777" w:rsidR="00AD4A41" w:rsidRPr="00AD4A41" w:rsidRDefault="00AD4A41" w:rsidP="00AD4A41">
      <w:pPr>
        <w:widowControl w:val="0"/>
        <w:autoSpaceDE w:val="0"/>
        <w:autoSpaceDN w:val="0"/>
        <w:spacing w:before="233"/>
        <w:rPr>
          <w:rFonts w:ascii="Times New Roman" w:eastAsia="Times New Roman" w:hAnsi="Times New Roman" w:cs="Times New Roman"/>
          <w:sz w:val="22"/>
          <w:szCs w:val="22"/>
          <w:lang w:val="pt-PT" w:eastAsia="en-US"/>
        </w:rPr>
      </w:pPr>
    </w:p>
    <w:p w14:paraId="42395162" w14:textId="77777777" w:rsidR="00AD4A41" w:rsidRPr="00AD4A41" w:rsidRDefault="00AD4A41" w:rsidP="00AD4A41">
      <w:pPr>
        <w:widowControl w:val="0"/>
        <w:numPr>
          <w:ilvl w:val="0"/>
          <w:numId w:val="29"/>
        </w:numPr>
        <w:tabs>
          <w:tab w:val="left" w:pos="1111"/>
        </w:tabs>
        <w:autoSpaceDE w:val="0"/>
        <w:autoSpaceDN w:val="0"/>
        <w:ind w:left="1111" w:hanging="426"/>
        <w:outlineLvl w:val="1"/>
        <w:rPr>
          <w:rFonts w:ascii="Arial" w:eastAsia="Times New Roman" w:hAnsi="Arial" w:cs="Times New Roman"/>
          <w:b/>
          <w:bCs/>
          <w:sz w:val="22"/>
          <w:szCs w:val="22"/>
          <w:lang w:val="pt-PT" w:eastAsia="en-US"/>
        </w:rPr>
      </w:pPr>
      <w:r w:rsidRPr="00AD4A41">
        <w:rPr>
          <w:rFonts w:ascii="Arial" w:eastAsia="Times New Roman" w:hAnsi="Arial" w:cs="Times New Roman"/>
          <w:b/>
          <w:bCs/>
          <w:sz w:val="22"/>
          <w:szCs w:val="22"/>
          <w:lang w:val="pt-PT" w:eastAsia="en-US"/>
        </w:rPr>
        <w:t>DO</w:t>
      </w:r>
      <w:r w:rsidRPr="00AD4A41">
        <w:rPr>
          <w:rFonts w:ascii="Arial" w:eastAsia="Times New Roman" w:hAnsi="Arial" w:cs="Times New Roman"/>
          <w:b/>
          <w:bCs/>
          <w:spacing w:val="-9"/>
          <w:sz w:val="22"/>
          <w:szCs w:val="22"/>
          <w:lang w:val="pt-PT" w:eastAsia="en-US"/>
        </w:rPr>
        <w:t xml:space="preserve"> </w:t>
      </w:r>
      <w:r w:rsidRPr="00AD4A41">
        <w:rPr>
          <w:rFonts w:ascii="Arial" w:eastAsia="Times New Roman" w:hAnsi="Arial" w:cs="Times New Roman"/>
          <w:b/>
          <w:bCs/>
          <w:sz w:val="22"/>
          <w:szCs w:val="22"/>
          <w:lang w:val="pt-PT" w:eastAsia="en-US"/>
        </w:rPr>
        <w:t>RECEBIMENTO</w:t>
      </w:r>
      <w:r w:rsidRPr="00AD4A41">
        <w:rPr>
          <w:rFonts w:ascii="Arial" w:eastAsia="Times New Roman" w:hAnsi="Arial" w:cs="Times New Roman"/>
          <w:b/>
          <w:bCs/>
          <w:spacing w:val="-7"/>
          <w:sz w:val="22"/>
          <w:szCs w:val="22"/>
          <w:lang w:val="pt-PT" w:eastAsia="en-US"/>
        </w:rPr>
        <w:t xml:space="preserve"> </w:t>
      </w:r>
      <w:r w:rsidRPr="00AD4A41">
        <w:rPr>
          <w:rFonts w:ascii="Arial" w:eastAsia="Times New Roman" w:hAnsi="Arial" w:cs="Times New Roman"/>
          <w:b/>
          <w:bCs/>
          <w:sz w:val="22"/>
          <w:szCs w:val="22"/>
          <w:lang w:val="pt-PT" w:eastAsia="en-US"/>
        </w:rPr>
        <w:t>E</w:t>
      </w:r>
      <w:r w:rsidRPr="00AD4A41">
        <w:rPr>
          <w:rFonts w:ascii="Arial" w:eastAsia="Times New Roman" w:hAnsi="Arial" w:cs="Times New Roman"/>
          <w:b/>
          <w:bCs/>
          <w:spacing w:val="-10"/>
          <w:sz w:val="22"/>
          <w:szCs w:val="22"/>
          <w:lang w:val="pt-PT" w:eastAsia="en-US"/>
        </w:rPr>
        <w:t xml:space="preserve"> </w:t>
      </w:r>
      <w:r w:rsidRPr="00AD4A41">
        <w:rPr>
          <w:rFonts w:ascii="Arial" w:eastAsia="Times New Roman" w:hAnsi="Arial" w:cs="Times New Roman"/>
          <w:b/>
          <w:bCs/>
          <w:sz w:val="22"/>
          <w:szCs w:val="22"/>
          <w:lang w:val="pt-PT" w:eastAsia="en-US"/>
        </w:rPr>
        <w:t>ACEITAÇÃO</w:t>
      </w:r>
      <w:r w:rsidRPr="00AD4A41">
        <w:rPr>
          <w:rFonts w:ascii="Arial" w:eastAsia="Times New Roman" w:hAnsi="Arial" w:cs="Times New Roman"/>
          <w:b/>
          <w:bCs/>
          <w:spacing w:val="-6"/>
          <w:sz w:val="22"/>
          <w:szCs w:val="22"/>
          <w:lang w:val="pt-PT" w:eastAsia="en-US"/>
        </w:rPr>
        <w:t xml:space="preserve"> </w:t>
      </w:r>
      <w:r w:rsidRPr="00AD4A41">
        <w:rPr>
          <w:rFonts w:ascii="Arial" w:eastAsia="Times New Roman" w:hAnsi="Arial" w:cs="Times New Roman"/>
          <w:b/>
          <w:bCs/>
          <w:sz w:val="22"/>
          <w:szCs w:val="22"/>
          <w:lang w:val="pt-PT" w:eastAsia="en-US"/>
        </w:rPr>
        <w:t>DO</w:t>
      </w:r>
      <w:r w:rsidRPr="00AD4A41">
        <w:rPr>
          <w:rFonts w:ascii="Arial" w:eastAsia="Times New Roman" w:hAnsi="Arial" w:cs="Times New Roman"/>
          <w:b/>
          <w:bCs/>
          <w:spacing w:val="-8"/>
          <w:sz w:val="22"/>
          <w:szCs w:val="22"/>
          <w:lang w:val="pt-PT" w:eastAsia="en-US"/>
        </w:rPr>
        <w:t xml:space="preserve"> </w:t>
      </w:r>
      <w:r w:rsidRPr="00AD4A41">
        <w:rPr>
          <w:rFonts w:ascii="Arial" w:eastAsia="Times New Roman" w:hAnsi="Arial" w:cs="Times New Roman"/>
          <w:b/>
          <w:bCs/>
          <w:spacing w:val="-2"/>
          <w:sz w:val="22"/>
          <w:szCs w:val="22"/>
          <w:lang w:val="pt-PT" w:eastAsia="en-US"/>
        </w:rPr>
        <w:t>OBJETO</w:t>
      </w:r>
    </w:p>
    <w:p w14:paraId="2BF4074D" w14:textId="77777777" w:rsidR="00AD4A41" w:rsidRPr="00AD4A41" w:rsidRDefault="00AD4A41" w:rsidP="00AD4A41">
      <w:pPr>
        <w:widowControl w:val="0"/>
        <w:autoSpaceDE w:val="0"/>
        <w:autoSpaceDN w:val="0"/>
        <w:spacing w:before="11"/>
        <w:rPr>
          <w:rFonts w:ascii="Arial" w:eastAsia="Times New Roman" w:hAnsi="Times New Roman" w:cs="Times New Roman"/>
          <w:b/>
          <w:sz w:val="22"/>
          <w:szCs w:val="22"/>
          <w:lang w:val="pt-PT" w:eastAsia="en-US"/>
        </w:rPr>
      </w:pPr>
    </w:p>
    <w:p w14:paraId="4BC8E1A0" w14:textId="77777777" w:rsidR="00AD4A41" w:rsidRPr="00AD4A41" w:rsidRDefault="00AD4A41" w:rsidP="00AD4A41">
      <w:pPr>
        <w:widowControl w:val="0"/>
        <w:numPr>
          <w:ilvl w:val="1"/>
          <w:numId w:val="29"/>
        </w:numPr>
        <w:tabs>
          <w:tab w:val="left" w:pos="1059"/>
        </w:tabs>
        <w:autoSpaceDE w:val="0"/>
        <w:autoSpaceDN w:val="0"/>
        <w:ind w:left="1059" w:hanging="386"/>
        <w:rPr>
          <w:rFonts w:ascii="Times New Roman" w:eastAsia="Times New Roman" w:hAnsi="Times New Roman" w:cs="Times New Roman"/>
          <w:sz w:val="20"/>
          <w:szCs w:val="22"/>
          <w:lang w:val="pt-PT" w:eastAsia="en-US"/>
        </w:rPr>
      </w:pPr>
      <w:r w:rsidRPr="00AD4A41">
        <w:rPr>
          <w:rFonts w:ascii="Times New Roman" w:eastAsia="Times New Roman" w:hAnsi="Times New Roman" w:cs="Times New Roman"/>
          <w:spacing w:val="-2"/>
          <w:sz w:val="22"/>
          <w:szCs w:val="22"/>
          <w:lang w:val="pt-PT" w:eastAsia="en-US"/>
        </w:rPr>
        <w:t>A</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emissão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da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Nota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Fiscal deve</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ser</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precedida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do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recebimento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definitivo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dos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materiais,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nos</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termos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abaixo.</w:t>
      </w:r>
    </w:p>
    <w:p w14:paraId="748489FE" w14:textId="77777777" w:rsidR="00AD4A41" w:rsidRPr="00AD4A41" w:rsidRDefault="00AD4A41" w:rsidP="00AD4A41">
      <w:pPr>
        <w:widowControl w:val="0"/>
        <w:autoSpaceDE w:val="0"/>
        <w:autoSpaceDN w:val="0"/>
        <w:spacing w:before="8"/>
        <w:rPr>
          <w:rFonts w:ascii="Times New Roman" w:eastAsia="Times New Roman" w:hAnsi="Times New Roman" w:cs="Times New Roman"/>
          <w:sz w:val="22"/>
          <w:szCs w:val="22"/>
          <w:lang w:val="pt-PT" w:eastAsia="en-US"/>
        </w:rPr>
      </w:pPr>
    </w:p>
    <w:p w14:paraId="1BAED16F" w14:textId="77777777" w:rsidR="00AD4A41" w:rsidRPr="00AD4A41" w:rsidRDefault="00AD4A41" w:rsidP="00AD4A41">
      <w:pPr>
        <w:widowControl w:val="0"/>
        <w:numPr>
          <w:ilvl w:val="1"/>
          <w:numId w:val="29"/>
        </w:numPr>
        <w:tabs>
          <w:tab w:val="left" w:pos="1123"/>
        </w:tabs>
        <w:autoSpaceDE w:val="0"/>
        <w:autoSpaceDN w:val="0"/>
        <w:spacing w:line="256" w:lineRule="auto"/>
        <w:ind w:left="673" w:right="1382"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 CONTRATANTE realizará inspeção minuciosa de todos os materiais, por meio deprofissionais competentes, acompanhados de profissional representante da CONTRATADA, com a finalidade de verificar a aprovação dos objetos.</w:t>
      </w:r>
    </w:p>
    <w:p w14:paraId="1CA5420E" w14:textId="77777777" w:rsidR="00AD4A41" w:rsidRPr="00AD4A41" w:rsidRDefault="00AD4A41" w:rsidP="00AD4A41">
      <w:pPr>
        <w:widowControl w:val="0"/>
        <w:numPr>
          <w:ilvl w:val="1"/>
          <w:numId w:val="29"/>
        </w:numPr>
        <w:tabs>
          <w:tab w:val="left" w:pos="1114"/>
        </w:tabs>
        <w:autoSpaceDE w:val="0"/>
        <w:autoSpaceDN w:val="0"/>
        <w:spacing w:before="249" w:line="256" w:lineRule="auto"/>
        <w:ind w:left="673" w:right="1407"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Contratada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fica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obrigada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reparar,</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corrigir,</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remover,</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reconstruir</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substituir,</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às suas</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expensas, no</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todo</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em</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parte,</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objeto</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em</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que</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se</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verificarem</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vícios,</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defeitos</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ou incorreções, cabendo à fiscalização atestar o recebimento provisório após sanadas todas as eventuais pendências que possam</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vir a ser observados nos equipamentos na entrega.</w:t>
      </w:r>
    </w:p>
    <w:p w14:paraId="0AE3C571" w14:textId="77777777" w:rsidR="00AD4A41" w:rsidRPr="00AD4A41" w:rsidRDefault="00AD4A41" w:rsidP="00AD4A41">
      <w:pPr>
        <w:widowControl w:val="0"/>
        <w:autoSpaceDE w:val="0"/>
        <w:autoSpaceDN w:val="0"/>
        <w:spacing w:before="13"/>
        <w:rPr>
          <w:rFonts w:ascii="Times New Roman" w:eastAsia="Times New Roman" w:hAnsi="Times New Roman" w:cs="Times New Roman"/>
          <w:sz w:val="22"/>
          <w:szCs w:val="22"/>
          <w:lang w:val="pt-PT" w:eastAsia="en-US"/>
        </w:rPr>
      </w:pPr>
    </w:p>
    <w:p w14:paraId="5F1A35EC" w14:textId="77777777" w:rsidR="00AD4A41" w:rsidRPr="00AD4A41" w:rsidRDefault="00AD4A41" w:rsidP="00AD4A41">
      <w:pPr>
        <w:widowControl w:val="0"/>
        <w:numPr>
          <w:ilvl w:val="1"/>
          <w:numId w:val="29"/>
        </w:numPr>
        <w:tabs>
          <w:tab w:val="left" w:pos="1121"/>
          <w:tab w:val="left" w:pos="8769"/>
        </w:tabs>
        <w:autoSpaceDE w:val="0"/>
        <w:autoSpaceDN w:val="0"/>
        <w:spacing w:line="254" w:lineRule="auto"/>
        <w:ind w:left="673" w:right="930"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Na hipótese de a verificação a que se refere o parágrafo anterior não ser procedida</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pacing w:val="-2"/>
          <w:sz w:val="22"/>
          <w:szCs w:val="22"/>
          <w:lang w:val="pt-PT" w:eastAsia="en-US"/>
        </w:rPr>
        <w:t xml:space="preserve">tempestivamente, </w:t>
      </w:r>
      <w:r w:rsidRPr="00AD4A41">
        <w:rPr>
          <w:rFonts w:ascii="Times New Roman" w:eastAsia="Times New Roman" w:hAnsi="Times New Roman" w:cs="Times New Roman"/>
          <w:sz w:val="22"/>
          <w:szCs w:val="22"/>
          <w:lang w:val="pt-PT" w:eastAsia="en-US"/>
        </w:rPr>
        <w:t>reputar-se-á como realizada, consumando-se o recebimento provisório no dia do esgotamento do prazo.</w:t>
      </w:r>
    </w:p>
    <w:p w14:paraId="0B938F94" w14:textId="77777777" w:rsidR="00AD4A41" w:rsidRPr="00AD4A41" w:rsidRDefault="00AD4A41" w:rsidP="00AD4A41">
      <w:pPr>
        <w:widowControl w:val="0"/>
        <w:numPr>
          <w:ilvl w:val="1"/>
          <w:numId w:val="29"/>
        </w:numPr>
        <w:tabs>
          <w:tab w:val="left" w:pos="1114"/>
        </w:tabs>
        <w:autoSpaceDE w:val="0"/>
        <w:autoSpaceDN w:val="0"/>
        <w:spacing w:before="242"/>
        <w:ind w:left="1114" w:hanging="44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até</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10</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(dez)</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dias</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corridos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partir</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recebimento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provisório dos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materiais,</w:t>
      </w:r>
    </w:p>
    <w:p w14:paraId="36F7E95F" w14:textId="77777777" w:rsidR="00AD4A41" w:rsidRPr="00AD4A41" w:rsidRDefault="00AD4A41" w:rsidP="00AD4A41">
      <w:pPr>
        <w:widowControl w:val="0"/>
        <w:autoSpaceDE w:val="0"/>
        <w:autoSpaceDN w:val="0"/>
        <w:spacing w:before="16"/>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Gestor</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deverá</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providenciar</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recebimento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definitivo,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obedecendo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as seguintes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diretrizes:</w:t>
      </w:r>
    </w:p>
    <w:p w14:paraId="5FC0BBB9" w14:textId="77777777" w:rsidR="00AD4A41" w:rsidRPr="00AD4A41" w:rsidRDefault="00AD4A41" w:rsidP="00AD4A41">
      <w:pPr>
        <w:widowControl w:val="0"/>
        <w:numPr>
          <w:ilvl w:val="1"/>
          <w:numId w:val="29"/>
        </w:numPr>
        <w:tabs>
          <w:tab w:val="left" w:pos="1178"/>
        </w:tabs>
        <w:autoSpaceDE w:val="0"/>
        <w:autoSpaceDN w:val="0"/>
        <w:spacing w:before="251" w:line="256" w:lineRule="auto"/>
        <w:ind w:left="673" w:right="1388" w:firstLine="55"/>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Realizar a análise da documentação apresentada pela fiscalização e, caso haja irregularidades que impeçam</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liquidação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pagamento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despesa,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indicar</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as cláusulas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contratuais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pertinentes,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solicitando à CONTRATADA, por escrito, as respectivas correções;</w:t>
      </w:r>
    </w:p>
    <w:p w14:paraId="7FEE9CB8" w14:textId="77777777" w:rsidR="00AD4A41" w:rsidRPr="00AD4A41" w:rsidRDefault="00AD4A41" w:rsidP="00AD4A41">
      <w:pPr>
        <w:widowControl w:val="0"/>
        <w:numPr>
          <w:ilvl w:val="2"/>
          <w:numId w:val="29"/>
        </w:numPr>
        <w:tabs>
          <w:tab w:val="left" w:pos="1301"/>
        </w:tabs>
        <w:autoSpaceDE w:val="0"/>
        <w:autoSpaceDN w:val="0"/>
        <w:spacing w:before="232" w:line="254" w:lineRule="auto"/>
        <w:ind w:right="138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Emitir Termo Circunstanciado para efeito de recebimento definitivo dos dispositivos,com base nos relatórios apresentados pela equipe de fiscalização do contrato;</w:t>
      </w:r>
    </w:p>
    <w:p w14:paraId="7FFF29FD" w14:textId="77777777" w:rsidR="00AD4A41" w:rsidRPr="00AD4A41" w:rsidRDefault="00AD4A41" w:rsidP="00AD4A41">
      <w:pPr>
        <w:widowControl w:val="0"/>
        <w:numPr>
          <w:ilvl w:val="2"/>
          <w:numId w:val="29"/>
        </w:numPr>
        <w:tabs>
          <w:tab w:val="left" w:pos="1390"/>
        </w:tabs>
        <w:autoSpaceDE w:val="0"/>
        <w:autoSpaceDN w:val="0"/>
        <w:spacing w:before="238" w:line="254" w:lineRule="auto"/>
        <w:ind w:right="1219" w:firstLine="55"/>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Comunicar</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empresa para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que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emita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Nota</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Fiscal,</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com</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valor</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apresentado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na</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propostapreço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 xml:space="preserve">da </w:t>
      </w:r>
      <w:r w:rsidRPr="00AD4A41">
        <w:rPr>
          <w:rFonts w:ascii="Times New Roman" w:eastAsia="Times New Roman" w:hAnsi="Times New Roman" w:cs="Times New Roman"/>
          <w:spacing w:val="-2"/>
          <w:sz w:val="22"/>
          <w:szCs w:val="22"/>
          <w:lang w:val="pt-PT" w:eastAsia="en-US"/>
        </w:rPr>
        <w:t>CONTRATADA.</w:t>
      </w:r>
    </w:p>
    <w:p w14:paraId="7AFAC585" w14:textId="77777777" w:rsidR="00AD4A41" w:rsidRPr="00AD4A41" w:rsidRDefault="00AD4A41" w:rsidP="00AD4A41">
      <w:pPr>
        <w:widowControl w:val="0"/>
        <w:autoSpaceDE w:val="0"/>
        <w:autoSpaceDN w:val="0"/>
        <w:spacing w:line="254" w:lineRule="auto"/>
        <w:rPr>
          <w:rFonts w:ascii="Times New Roman" w:eastAsia="Times New Roman" w:hAnsi="Times New Roman" w:cs="Times New Roman"/>
          <w:sz w:val="22"/>
          <w:szCs w:val="22"/>
          <w:lang w:val="pt-PT" w:eastAsia="en-US"/>
        </w:rPr>
        <w:sectPr w:rsidR="00AD4A41" w:rsidRPr="00AD4A41" w:rsidSect="00AD4A41">
          <w:pgSz w:w="11920" w:h="16850"/>
          <w:pgMar w:top="1700" w:right="200" w:bottom="280" w:left="460" w:header="720" w:footer="0" w:gutter="0"/>
          <w:cols w:space="720"/>
        </w:sectPr>
      </w:pPr>
    </w:p>
    <w:p w14:paraId="01786DD7" w14:textId="77777777" w:rsidR="00AD4A41" w:rsidRPr="00AD4A41" w:rsidRDefault="00AD4A41" w:rsidP="00AD4A41">
      <w:pPr>
        <w:widowControl w:val="0"/>
        <w:numPr>
          <w:ilvl w:val="1"/>
          <w:numId w:val="29"/>
        </w:numPr>
        <w:tabs>
          <w:tab w:val="left" w:pos="1171"/>
        </w:tabs>
        <w:autoSpaceDE w:val="0"/>
        <w:autoSpaceDN w:val="0"/>
        <w:spacing w:before="234" w:line="256" w:lineRule="auto"/>
        <w:ind w:left="730" w:right="1172"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lastRenderedPageBreak/>
        <w:t>O recebimento provisório ou definitivo do objeto não exclui a responsabilidade da Contratada pelos prejuízos</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resultantes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incorreta</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execução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em</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qualquer época,</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das</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garantias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concedidas</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e das responsabilidades assumidas em contrato e por força dasdisposições legais em vigor.</w:t>
      </w:r>
    </w:p>
    <w:p w14:paraId="041A8197" w14:textId="77777777" w:rsidR="00AD4A41" w:rsidRPr="00AD4A41" w:rsidRDefault="00AD4A41" w:rsidP="00AD4A41">
      <w:pPr>
        <w:widowControl w:val="0"/>
        <w:numPr>
          <w:ilvl w:val="1"/>
          <w:numId w:val="29"/>
        </w:numPr>
        <w:tabs>
          <w:tab w:val="left" w:pos="1292"/>
        </w:tabs>
        <w:autoSpaceDE w:val="0"/>
        <w:autoSpaceDN w:val="0"/>
        <w:spacing w:before="231" w:line="256" w:lineRule="auto"/>
        <w:ind w:left="786" w:right="138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Os materiais poderão ser rejeitados, no todo ou em parte, quando em desacordo com as especificações constantes neste Termo de Referência e na proposta, devendo ser corrigidos/refeitos/substituídos no prazo fixado pelo fiscal do contrato, às custas da(s) Contratada(s), sem prejuízo da aplicação de penalidades.</w:t>
      </w:r>
    </w:p>
    <w:p w14:paraId="07EA1EFB" w14:textId="77777777" w:rsidR="00AD4A41" w:rsidRPr="00AD4A41" w:rsidRDefault="00AD4A41" w:rsidP="00AD4A41">
      <w:pPr>
        <w:widowControl w:val="0"/>
        <w:numPr>
          <w:ilvl w:val="1"/>
          <w:numId w:val="29"/>
        </w:numPr>
        <w:tabs>
          <w:tab w:val="left" w:pos="1284"/>
        </w:tabs>
        <w:autoSpaceDE w:val="0"/>
        <w:autoSpaceDN w:val="0"/>
        <w:spacing w:before="231" w:line="254" w:lineRule="auto"/>
        <w:ind w:left="843" w:right="1493"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Recebida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Nota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Fiscal</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documento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cobrança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equivalente,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correrá</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de dez</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dias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úteis para fins de liquidação, na forma desta seção, prorrogáveis por igual período.</w:t>
      </w:r>
    </w:p>
    <w:p w14:paraId="3BB326BC" w14:textId="77777777" w:rsidR="00AD4A41" w:rsidRPr="00AD4A41" w:rsidRDefault="00AD4A41" w:rsidP="00AD4A41">
      <w:pPr>
        <w:widowControl w:val="0"/>
        <w:numPr>
          <w:ilvl w:val="1"/>
          <w:numId w:val="29"/>
        </w:numPr>
        <w:tabs>
          <w:tab w:val="left" w:pos="1471"/>
        </w:tabs>
        <w:autoSpaceDE w:val="0"/>
        <w:autoSpaceDN w:val="0"/>
        <w:spacing w:before="244" w:line="256" w:lineRule="auto"/>
        <w:ind w:left="843" w:right="138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 xml:space="preserve">Para fins de liquidação, o setor competente deverá verificar se a nota fiscal ou instrumento de cobrança equivalente apresentado expressa os elementos necessários e essenciais do documento, tais </w:t>
      </w:r>
      <w:r w:rsidRPr="00AD4A41">
        <w:rPr>
          <w:rFonts w:ascii="Times New Roman" w:eastAsia="Times New Roman" w:hAnsi="Times New Roman" w:cs="Times New Roman"/>
          <w:spacing w:val="-2"/>
          <w:sz w:val="22"/>
          <w:szCs w:val="22"/>
          <w:lang w:val="pt-PT" w:eastAsia="en-US"/>
        </w:rPr>
        <w:t>como:</w:t>
      </w:r>
    </w:p>
    <w:p w14:paraId="62E1C08F" w14:textId="77777777" w:rsidR="00AD4A41" w:rsidRPr="00AD4A41" w:rsidRDefault="00AD4A41" w:rsidP="00AD4A41">
      <w:pPr>
        <w:widowControl w:val="0"/>
        <w:numPr>
          <w:ilvl w:val="2"/>
          <w:numId w:val="29"/>
        </w:numPr>
        <w:tabs>
          <w:tab w:val="left" w:pos="1783"/>
        </w:tabs>
        <w:autoSpaceDE w:val="0"/>
        <w:autoSpaceDN w:val="0"/>
        <w:spacing w:before="227"/>
        <w:ind w:left="1783" w:hanging="827"/>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2"/>
          <w:sz w:val="22"/>
          <w:szCs w:val="22"/>
          <w:lang w:val="pt-PT" w:eastAsia="en-US"/>
        </w:rPr>
        <w:t xml:space="preserve"> validade;</w:t>
      </w:r>
    </w:p>
    <w:p w14:paraId="09A51E32"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p>
    <w:p w14:paraId="1E841B63" w14:textId="77777777" w:rsidR="00AD4A41" w:rsidRPr="00AD4A41" w:rsidRDefault="00AD4A41" w:rsidP="00AD4A41">
      <w:pPr>
        <w:widowControl w:val="0"/>
        <w:numPr>
          <w:ilvl w:val="2"/>
          <w:numId w:val="29"/>
        </w:numPr>
        <w:tabs>
          <w:tab w:val="left" w:pos="1803"/>
        </w:tabs>
        <w:autoSpaceDE w:val="0"/>
        <w:autoSpaceDN w:val="0"/>
        <w:ind w:left="1803" w:hanging="885"/>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data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emissão</w:t>
      </w:r>
    </w:p>
    <w:p w14:paraId="4D1B79C8" w14:textId="77777777" w:rsidR="00AD4A41" w:rsidRPr="00AD4A41" w:rsidRDefault="00AD4A41" w:rsidP="00AD4A41">
      <w:pPr>
        <w:widowControl w:val="0"/>
        <w:autoSpaceDE w:val="0"/>
        <w:autoSpaceDN w:val="0"/>
        <w:spacing w:before="3"/>
        <w:rPr>
          <w:rFonts w:ascii="Times New Roman" w:eastAsia="Times New Roman" w:hAnsi="Times New Roman" w:cs="Times New Roman"/>
          <w:sz w:val="22"/>
          <w:szCs w:val="22"/>
          <w:lang w:val="pt-PT" w:eastAsia="en-US"/>
        </w:rPr>
      </w:pPr>
    </w:p>
    <w:p w14:paraId="321BDF2C" w14:textId="77777777" w:rsidR="00AD4A41" w:rsidRPr="00AD4A41" w:rsidRDefault="00AD4A41" w:rsidP="00AD4A41">
      <w:pPr>
        <w:widowControl w:val="0"/>
        <w:numPr>
          <w:ilvl w:val="2"/>
          <w:numId w:val="29"/>
        </w:numPr>
        <w:tabs>
          <w:tab w:val="left" w:pos="1803"/>
        </w:tabs>
        <w:autoSpaceDE w:val="0"/>
        <w:autoSpaceDN w:val="0"/>
        <w:ind w:left="1803" w:hanging="885"/>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os</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dados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órgão</w:t>
      </w:r>
      <w:r w:rsidRPr="00AD4A41">
        <w:rPr>
          <w:rFonts w:ascii="Times New Roman" w:eastAsia="Times New Roman" w:hAnsi="Times New Roman" w:cs="Times New Roman"/>
          <w:spacing w:val="-2"/>
          <w:sz w:val="22"/>
          <w:szCs w:val="22"/>
          <w:lang w:val="pt-PT" w:eastAsia="en-US"/>
        </w:rPr>
        <w:t xml:space="preserve"> contratante;</w:t>
      </w:r>
    </w:p>
    <w:p w14:paraId="724D7BF0" w14:textId="77777777" w:rsidR="00AD4A41" w:rsidRPr="00AD4A41" w:rsidRDefault="00AD4A41" w:rsidP="00AD4A41">
      <w:pPr>
        <w:widowControl w:val="0"/>
        <w:autoSpaceDE w:val="0"/>
        <w:autoSpaceDN w:val="0"/>
        <w:spacing w:before="3"/>
        <w:rPr>
          <w:rFonts w:ascii="Times New Roman" w:eastAsia="Times New Roman" w:hAnsi="Times New Roman" w:cs="Times New Roman"/>
          <w:sz w:val="22"/>
          <w:szCs w:val="22"/>
          <w:lang w:val="pt-PT" w:eastAsia="en-US"/>
        </w:rPr>
      </w:pPr>
    </w:p>
    <w:p w14:paraId="2198A80A" w14:textId="77777777" w:rsidR="00AD4A41" w:rsidRPr="00AD4A41" w:rsidRDefault="00AD4A41" w:rsidP="00AD4A41">
      <w:pPr>
        <w:widowControl w:val="0"/>
        <w:numPr>
          <w:ilvl w:val="2"/>
          <w:numId w:val="29"/>
        </w:numPr>
        <w:tabs>
          <w:tab w:val="left" w:pos="1803"/>
        </w:tabs>
        <w:autoSpaceDE w:val="0"/>
        <w:autoSpaceDN w:val="0"/>
        <w:ind w:left="1803" w:hanging="885"/>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período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respectivo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execução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contrato;</w:t>
      </w:r>
    </w:p>
    <w:p w14:paraId="7873593A" w14:textId="77777777" w:rsidR="00AD4A41" w:rsidRPr="00AD4A41" w:rsidRDefault="00AD4A41" w:rsidP="00AD4A41">
      <w:pPr>
        <w:widowControl w:val="0"/>
        <w:autoSpaceDE w:val="0"/>
        <w:autoSpaceDN w:val="0"/>
        <w:spacing w:before="6"/>
        <w:rPr>
          <w:rFonts w:ascii="Times New Roman" w:eastAsia="Times New Roman" w:hAnsi="Times New Roman" w:cs="Times New Roman"/>
          <w:sz w:val="22"/>
          <w:szCs w:val="22"/>
          <w:lang w:val="pt-PT" w:eastAsia="en-US"/>
        </w:rPr>
      </w:pPr>
    </w:p>
    <w:p w14:paraId="7C32FEDA" w14:textId="77777777" w:rsidR="00AD4A41" w:rsidRPr="00AD4A41" w:rsidRDefault="00AD4A41" w:rsidP="00AD4A41">
      <w:pPr>
        <w:widowControl w:val="0"/>
        <w:numPr>
          <w:ilvl w:val="2"/>
          <w:numId w:val="29"/>
        </w:numPr>
        <w:tabs>
          <w:tab w:val="left" w:pos="1803"/>
        </w:tabs>
        <w:autoSpaceDE w:val="0"/>
        <w:autoSpaceDN w:val="0"/>
        <w:ind w:left="1803" w:hanging="885"/>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valor</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pagar;</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pacing w:val="-10"/>
          <w:sz w:val="22"/>
          <w:szCs w:val="22"/>
          <w:lang w:val="pt-PT" w:eastAsia="en-US"/>
        </w:rPr>
        <w:t>e</w:t>
      </w:r>
    </w:p>
    <w:p w14:paraId="4B67E9E8"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p>
    <w:p w14:paraId="6C8534BB" w14:textId="77777777" w:rsidR="00AD4A41" w:rsidRPr="00AD4A41" w:rsidRDefault="00AD4A41" w:rsidP="00AD4A41">
      <w:pPr>
        <w:widowControl w:val="0"/>
        <w:numPr>
          <w:ilvl w:val="2"/>
          <w:numId w:val="29"/>
        </w:numPr>
        <w:tabs>
          <w:tab w:val="left" w:pos="1803"/>
        </w:tabs>
        <w:autoSpaceDE w:val="0"/>
        <w:autoSpaceDN w:val="0"/>
        <w:ind w:left="1803" w:hanging="885"/>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Eventual</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destaque</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valor</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retenções</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tributárias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cabíveis.</w:t>
      </w:r>
    </w:p>
    <w:p w14:paraId="4D44E6C3" w14:textId="77777777" w:rsidR="00AD4A41" w:rsidRPr="00AD4A41" w:rsidRDefault="00AD4A41" w:rsidP="00AD4A41">
      <w:pPr>
        <w:widowControl w:val="0"/>
        <w:numPr>
          <w:ilvl w:val="0"/>
          <w:numId w:val="29"/>
        </w:numPr>
        <w:tabs>
          <w:tab w:val="left" w:pos="1316"/>
        </w:tabs>
        <w:autoSpaceDE w:val="0"/>
        <w:autoSpaceDN w:val="0"/>
        <w:spacing w:before="215"/>
        <w:ind w:left="1316" w:hanging="360"/>
        <w:outlineLvl w:val="2"/>
        <w:rPr>
          <w:rFonts w:ascii="Times New Roman" w:eastAsia="Times New Roman" w:hAnsi="Times New Roman" w:cs="Times New Roman"/>
          <w:b/>
          <w:bCs/>
          <w:sz w:val="22"/>
          <w:szCs w:val="22"/>
          <w:lang w:val="pt-PT" w:eastAsia="en-US"/>
        </w:rPr>
      </w:pPr>
      <w:r w:rsidRPr="00AD4A41">
        <w:rPr>
          <w:rFonts w:ascii="Times New Roman" w:eastAsia="Times New Roman" w:hAnsi="Times New Roman" w:cs="Times New Roman"/>
          <w:b/>
          <w:bCs/>
          <w:sz w:val="22"/>
          <w:szCs w:val="22"/>
          <w:lang w:val="pt-PT" w:eastAsia="en-US"/>
        </w:rPr>
        <w:t>Habilitação</w:t>
      </w:r>
      <w:r w:rsidRPr="00AD4A41">
        <w:rPr>
          <w:rFonts w:ascii="Times New Roman" w:eastAsia="Times New Roman" w:hAnsi="Times New Roman" w:cs="Times New Roman"/>
          <w:b/>
          <w:bCs/>
          <w:spacing w:val="-6"/>
          <w:sz w:val="22"/>
          <w:szCs w:val="22"/>
          <w:lang w:val="pt-PT" w:eastAsia="en-US"/>
        </w:rPr>
        <w:t xml:space="preserve"> </w:t>
      </w:r>
      <w:r w:rsidRPr="00AD4A41">
        <w:rPr>
          <w:rFonts w:ascii="Times New Roman" w:eastAsia="Times New Roman" w:hAnsi="Times New Roman" w:cs="Times New Roman"/>
          <w:b/>
          <w:bCs/>
          <w:spacing w:val="-2"/>
          <w:sz w:val="22"/>
          <w:szCs w:val="22"/>
          <w:lang w:val="pt-PT" w:eastAsia="en-US"/>
        </w:rPr>
        <w:t>jurídica</w:t>
      </w:r>
    </w:p>
    <w:p w14:paraId="6755B85B" w14:textId="77777777" w:rsidR="00AD4A41" w:rsidRPr="00AD4A41" w:rsidRDefault="00AD4A41" w:rsidP="00AD4A41">
      <w:pPr>
        <w:widowControl w:val="0"/>
        <w:numPr>
          <w:ilvl w:val="1"/>
          <w:numId w:val="29"/>
        </w:numPr>
        <w:tabs>
          <w:tab w:val="left" w:pos="1404"/>
        </w:tabs>
        <w:autoSpaceDE w:val="0"/>
        <w:autoSpaceDN w:val="0"/>
        <w:spacing w:before="160" w:line="276" w:lineRule="auto"/>
        <w:ind w:left="956" w:right="138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Pessoa física: cédula de identidade (RG) ou documento equivalente que, por força de lei, tenha validade para fins de identificação em todo o território nacional;</w:t>
      </w:r>
    </w:p>
    <w:p w14:paraId="5E8E5C04" w14:textId="77777777" w:rsidR="00AD4A41" w:rsidRPr="00AD4A41" w:rsidRDefault="00AD4A41" w:rsidP="00AD4A41">
      <w:pPr>
        <w:widowControl w:val="0"/>
        <w:numPr>
          <w:ilvl w:val="1"/>
          <w:numId w:val="29"/>
        </w:numPr>
        <w:tabs>
          <w:tab w:val="left" w:pos="1409"/>
        </w:tabs>
        <w:autoSpaceDE w:val="0"/>
        <w:autoSpaceDN w:val="0"/>
        <w:spacing w:line="276" w:lineRule="auto"/>
        <w:ind w:left="956" w:right="1394"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Empresário individual: inscrição no Registro Público de Empresas Mercantis, a cargo da Junta Comercial da respectiva sede;</w:t>
      </w:r>
    </w:p>
    <w:p w14:paraId="166CE0F2" w14:textId="77777777" w:rsidR="00AD4A41" w:rsidRPr="00AD4A41" w:rsidRDefault="00AD4A41" w:rsidP="00AD4A41">
      <w:pPr>
        <w:widowControl w:val="0"/>
        <w:numPr>
          <w:ilvl w:val="1"/>
          <w:numId w:val="29"/>
        </w:numPr>
        <w:tabs>
          <w:tab w:val="left" w:pos="1385"/>
        </w:tabs>
        <w:autoSpaceDE w:val="0"/>
        <w:autoSpaceDN w:val="0"/>
        <w:spacing w:before="120"/>
        <w:ind w:left="1385" w:hanging="429"/>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2"/>
          <w:sz w:val="22"/>
          <w:szCs w:val="22"/>
          <w:lang w:val="pt-PT" w:eastAsia="en-US"/>
        </w:rPr>
        <w:t>Microempreendedor</w:t>
      </w:r>
      <w:r w:rsidRPr="00AD4A41">
        <w:rPr>
          <w:rFonts w:ascii="Times New Roman" w:eastAsia="Times New Roman" w:hAnsi="Times New Roman" w:cs="Times New Roman"/>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Individual</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MEI:</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Certificado da</w:t>
      </w:r>
      <w:r w:rsidRPr="00AD4A41">
        <w:rPr>
          <w:rFonts w:ascii="Times New Roman" w:eastAsia="Times New Roman" w:hAnsi="Times New Roman" w:cs="Times New Roman"/>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Condição</w:t>
      </w:r>
      <w:r w:rsidRPr="00AD4A41">
        <w:rPr>
          <w:rFonts w:ascii="Times New Roman" w:eastAsia="Times New Roman" w:hAnsi="Times New Roman" w:cs="Times New Roman"/>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de</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Microempreendedor</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Individual</w:t>
      </w:r>
    </w:p>
    <w:p w14:paraId="69FE4F12" w14:textId="77777777" w:rsidR="00AD4A41" w:rsidRPr="00AD4A41" w:rsidRDefault="00AD4A41" w:rsidP="00AD4A41">
      <w:pPr>
        <w:widowControl w:val="0"/>
        <w:tabs>
          <w:tab w:val="left" w:pos="1237"/>
          <w:tab w:val="left" w:pos="2197"/>
          <w:tab w:val="left" w:pos="2768"/>
          <w:tab w:val="left" w:pos="3793"/>
          <w:tab w:val="left" w:pos="4501"/>
          <w:tab w:val="left" w:pos="5882"/>
          <w:tab w:val="left" w:pos="6186"/>
          <w:tab w:val="left" w:pos="7370"/>
          <w:tab w:val="left" w:pos="7785"/>
          <w:tab w:val="left" w:pos="9165"/>
          <w:tab w:val="left" w:pos="9590"/>
        </w:tabs>
        <w:autoSpaceDE w:val="0"/>
        <w:autoSpaceDN w:val="0"/>
        <w:spacing w:before="38" w:line="276" w:lineRule="auto"/>
        <w:ind w:right="1279"/>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10"/>
          <w:sz w:val="22"/>
          <w:szCs w:val="22"/>
          <w:lang w:val="pt-PT" w:eastAsia="en-US"/>
        </w:rPr>
        <w:t>-</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pacing w:val="-2"/>
          <w:sz w:val="22"/>
          <w:szCs w:val="22"/>
          <w:lang w:val="pt-PT" w:eastAsia="en-US"/>
        </w:rPr>
        <w:t>CCMEI,</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pacing w:val="-4"/>
          <w:sz w:val="22"/>
          <w:szCs w:val="22"/>
          <w:lang w:val="pt-PT" w:eastAsia="en-US"/>
        </w:rPr>
        <w:t>cuja</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pacing w:val="-2"/>
          <w:sz w:val="22"/>
          <w:szCs w:val="22"/>
          <w:lang w:val="pt-PT" w:eastAsia="en-US"/>
        </w:rPr>
        <w:t>aceitação</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pacing w:val="-2"/>
          <w:sz w:val="22"/>
          <w:szCs w:val="22"/>
          <w:lang w:val="pt-PT" w:eastAsia="en-US"/>
        </w:rPr>
        <w:t>ficará</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pacing w:val="-2"/>
          <w:sz w:val="22"/>
          <w:szCs w:val="22"/>
          <w:lang w:val="pt-PT" w:eastAsia="en-US"/>
        </w:rPr>
        <w:t>condicionada</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pacing w:val="-10"/>
          <w:sz w:val="22"/>
          <w:szCs w:val="22"/>
          <w:lang w:val="pt-PT" w:eastAsia="en-US"/>
        </w:rPr>
        <w:t>à</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pacing w:val="-2"/>
          <w:sz w:val="22"/>
          <w:szCs w:val="22"/>
          <w:lang w:val="pt-PT" w:eastAsia="en-US"/>
        </w:rPr>
        <w:t>verificação</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pacing w:val="-6"/>
          <w:sz w:val="22"/>
          <w:szCs w:val="22"/>
          <w:lang w:val="pt-PT" w:eastAsia="en-US"/>
        </w:rPr>
        <w:t>da</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pacing w:val="-2"/>
          <w:sz w:val="22"/>
          <w:szCs w:val="22"/>
          <w:lang w:val="pt-PT" w:eastAsia="en-US"/>
        </w:rPr>
        <w:t>autenticidade</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pacing w:val="-6"/>
          <w:sz w:val="22"/>
          <w:szCs w:val="22"/>
          <w:lang w:val="pt-PT" w:eastAsia="en-US"/>
        </w:rPr>
        <w:t>no</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pacing w:val="-2"/>
          <w:sz w:val="22"/>
          <w:szCs w:val="22"/>
          <w:lang w:val="pt-PT" w:eastAsia="en-US"/>
        </w:rPr>
        <w:t xml:space="preserve">sítio </w:t>
      </w:r>
      <w:r w:rsidRPr="00AD4A41">
        <w:rPr>
          <w:rFonts w:ascii="Times New Roman" w:eastAsia="Times New Roman" w:hAnsi="Times New Roman" w:cs="Times New Roman"/>
          <w:sz w:val="22"/>
          <w:szCs w:val="22"/>
          <w:lang w:val="pt-PT" w:eastAsia="en-US"/>
        </w:rPr>
        <w:fldChar w:fldCharType="begin"/>
      </w:r>
      <w:r w:rsidRPr="00AD4A41">
        <w:rPr>
          <w:rFonts w:ascii="Times New Roman" w:eastAsia="Times New Roman" w:hAnsi="Times New Roman" w:cs="Times New Roman"/>
          <w:sz w:val="22"/>
          <w:szCs w:val="22"/>
          <w:lang w:val="pt-PT" w:eastAsia="en-US"/>
        </w:rPr>
        <w:instrText>HYPERLINK "https://www.gov.br/empresas-e-negocios/pt-br/empreendedor" \h</w:instrText>
      </w:r>
      <w:r w:rsidRPr="00AD4A41">
        <w:rPr>
          <w:rFonts w:ascii="Times New Roman" w:eastAsia="Times New Roman" w:hAnsi="Times New Roman" w:cs="Times New Roman"/>
          <w:sz w:val="22"/>
          <w:szCs w:val="22"/>
          <w:lang w:val="pt-PT" w:eastAsia="en-US"/>
        </w:rPr>
      </w:r>
      <w:r w:rsidRPr="00AD4A41">
        <w:rPr>
          <w:rFonts w:ascii="Times New Roman" w:eastAsia="Times New Roman" w:hAnsi="Times New Roman" w:cs="Times New Roman"/>
          <w:sz w:val="22"/>
          <w:szCs w:val="22"/>
          <w:lang w:val="pt-PT" w:eastAsia="en-US"/>
        </w:rPr>
        <w:fldChar w:fldCharType="separate"/>
      </w:r>
      <w:r w:rsidRPr="00AD4A41">
        <w:rPr>
          <w:rFonts w:ascii="Times New Roman" w:eastAsia="Times New Roman" w:hAnsi="Times New Roman" w:cs="Times New Roman"/>
          <w:color w:val="000080"/>
          <w:spacing w:val="-2"/>
          <w:sz w:val="22"/>
          <w:szCs w:val="22"/>
          <w:u w:val="single" w:color="000080"/>
          <w:lang w:val="pt-PT" w:eastAsia="en-US"/>
        </w:rPr>
        <w:t>https://www.gov.br/empresas-e-negocios/pt-br/empreendedor</w:t>
      </w:r>
      <w:r w:rsidRPr="00AD4A41">
        <w:rPr>
          <w:rFonts w:ascii="Times New Roman" w:eastAsia="Times New Roman" w:hAnsi="Times New Roman" w:cs="Times New Roman"/>
          <w:color w:val="000080"/>
          <w:spacing w:val="-2"/>
          <w:sz w:val="22"/>
          <w:szCs w:val="22"/>
          <w:u w:val="single" w:color="000080"/>
          <w:lang w:val="pt-PT" w:eastAsia="en-US"/>
        </w:rPr>
        <w:fldChar w:fldCharType="end"/>
      </w:r>
      <w:r w:rsidRPr="00AD4A41">
        <w:rPr>
          <w:rFonts w:ascii="Times New Roman" w:eastAsia="Times New Roman" w:hAnsi="Times New Roman" w:cs="Times New Roman"/>
          <w:spacing w:val="-2"/>
          <w:sz w:val="22"/>
          <w:szCs w:val="22"/>
          <w:lang w:val="pt-PT" w:eastAsia="en-US"/>
        </w:rPr>
        <w:t>;</w:t>
      </w:r>
    </w:p>
    <w:p w14:paraId="5C2C575B" w14:textId="77777777" w:rsidR="00AD4A41" w:rsidRPr="00AD4A41" w:rsidRDefault="00AD4A41" w:rsidP="00AD4A41">
      <w:pPr>
        <w:widowControl w:val="0"/>
        <w:numPr>
          <w:ilvl w:val="1"/>
          <w:numId w:val="29"/>
        </w:numPr>
        <w:tabs>
          <w:tab w:val="left" w:pos="1478"/>
        </w:tabs>
        <w:autoSpaceDE w:val="0"/>
        <w:autoSpaceDN w:val="0"/>
        <w:spacing w:before="119" w:line="276" w:lineRule="auto"/>
        <w:ind w:left="956" w:right="1385" w:firstLine="55"/>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Sociedade empresária, sociedade limitada unipessoal – SLU ou sociedade identificada como empresa individual de responsabilidade limitada - EIRELI: inscrição do ato constitutivo, estatuto ou contrato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social</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Registro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Público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Empresas</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Mercantis,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cargo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Junta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Comercial</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respectiva sede, acompanhada de documento comprobatório de seus administradores;</w:t>
      </w:r>
    </w:p>
    <w:p w14:paraId="2C201487" w14:textId="77777777" w:rsidR="00AD4A41" w:rsidRPr="00AD4A41" w:rsidRDefault="00AD4A41" w:rsidP="00AD4A41">
      <w:pPr>
        <w:widowControl w:val="0"/>
        <w:numPr>
          <w:ilvl w:val="1"/>
          <w:numId w:val="29"/>
        </w:numPr>
        <w:tabs>
          <w:tab w:val="left" w:pos="1399"/>
        </w:tabs>
        <w:autoSpaceDE w:val="0"/>
        <w:autoSpaceDN w:val="0"/>
        <w:spacing w:before="121" w:line="276" w:lineRule="auto"/>
        <w:ind w:left="956" w:right="1280"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Sociedade empresária estrangeira: portaria de autorização de funcionamento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Brasil, publicada no Diário Oficial da União e arquivada na Junta Comercial da unidade federativa onde se localizar a filial, agência, sucursal ou estabelecimento, a qual será considerada como sua sede;</w:t>
      </w:r>
    </w:p>
    <w:p w14:paraId="65C04A0B" w14:textId="77777777" w:rsidR="00AD4A41" w:rsidRPr="00AD4A41" w:rsidRDefault="00AD4A41" w:rsidP="00AD4A41">
      <w:pPr>
        <w:widowControl w:val="0"/>
        <w:autoSpaceDE w:val="0"/>
        <w:autoSpaceDN w:val="0"/>
        <w:spacing w:line="276" w:lineRule="auto"/>
        <w:jc w:val="both"/>
        <w:rPr>
          <w:rFonts w:ascii="Times New Roman" w:eastAsia="Times New Roman" w:hAnsi="Times New Roman" w:cs="Times New Roman"/>
          <w:sz w:val="22"/>
          <w:szCs w:val="22"/>
          <w:lang w:val="pt-PT" w:eastAsia="en-US"/>
        </w:rPr>
        <w:sectPr w:rsidR="00AD4A41" w:rsidRPr="00AD4A41" w:rsidSect="00AD4A41">
          <w:pgSz w:w="11920" w:h="16850"/>
          <w:pgMar w:top="1700" w:right="200" w:bottom="280" w:left="460" w:header="720" w:footer="0" w:gutter="0"/>
          <w:cols w:space="720"/>
        </w:sectPr>
      </w:pPr>
    </w:p>
    <w:p w14:paraId="1CE58162" w14:textId="77777777" w:rsidR="00AD4A41" w:rsidRPr="00AD4A41" w:rsidRDefault="00AD4A41" w:rsidP="00AD4A41">
      <w:pPr>
        <w:widowControl w:val="0"/>
        <w:autoSpaceDE w:val="0"/>
        <w:autoSpaceDN w:val="0"/>
        <w:spacing w:before="40"/>
        <w:rPr>
          <w:rFonts w:ascii="Times New Roman" w:eastAsia="Times New Roman" w:hAnsi="Times New Roman" w:cs="Times New Roman"/>
          <w:sz w:val="22"/>
          <w:szCs w:val="22"/>
          <w:lang w:val="pt-PT" w:eastAsia="en-US"/>
        </w:rPr>
      </w:pPr>
    </w:p>
    <w:p w14:paraId="2BA149F8" w14:textId="77777777" w:rsidR="00AD4A41" w:rsidRPr="00AD4A41" w:rsidRDefault="00AD4A41" w:rsidP="00AD4A41">
      <w:pPr>
        <w:widowControl w:val="0"/>
        <w:numPr>
          <w:ilvl w:val="1"/>
          <w:numId w:val="29"/>
        </w:numPr>
        <w:tabs>
          <w:tab w:val="left" w:pos="1027"/>
        </w:tabs>
        <w:autoSpaceDE w:val="0"/>
        <w:autoSpaceDN w:val="0"/>
        <w:spacing w:before="1" w:line="276" w:lineRule="auto"/>
        <w:ind w:left="531" w:right="2305" w:firstLine="55"/>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Sociedade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simples: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inscrição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ato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constitutivo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Registro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Civil</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Pessoas</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Jurídicas</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do local de sua sede, acompanhada de documento comprobatório de seus administradores;</w:t>
      </w:r>
    </w:p>
    <w:p w14:paraId="659F7FDD" w14:textId="77777777" w:rsidR="00AD4A41" w:rsidRPr="00AD4A41" w:rsidRDefault="00AD4A41" w:rsidP="00AD4A41">
      <w:pPr>
        <w:widowControl w:val="0"/>
        <w:autoSpaceDE w:val="0"/>
        <w:autoSpaceDN w:val="0"/>
        <w:spacing w:before="38"/>
        <w:rPr>
          <w:rFonts w:ascii="Times New Roman" w:eastAsia="Times New Roman" w:hAnsi="Times New Roman" w:cs="Times New Roman"/>
          <w:sz w:val="22"/>
          <w:szCs w:val="22"/>
          <w:lang w:val="pt-PT" w:eastAsia="en-US"/>
        </w:rPr>
      </w:pPr>
    </w:p>
    <w:p w14:paraId="32F93A25" w14:textId="77777777" w:rsidR="00AD4A41" w:rsidRPr="00AD4A41" w:rsidRDefault="00AD4A41" w:rsidP="00AD4A41">
      <w:pPr>
        <w:widowControl w:val="0"/>
        <w:numPr>
          <w:ilvl w:val="1"/>
          <w:numId w:val="29"/>
        </w:numPr>
        <w:tabs>
          <w:tab w:val="left" w:pos="1205"/>
        </w:tabs>
        <w:autoSpaceDE w:val="0"/>
        <w:autoSpaceDN w:val="0"/>
        <w:spacing w:line="276" w:lineRule="auto"/>
        <w:ind w:left="560" w:right="1384" w:firstLine="55"/>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Filial,</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sucursal</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agência</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sociedade</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simples</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empresária:</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inscrição</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ato constitutivo da filial, sucursal ou agência da sociedade simples ou empresária, respectivamente, no Registro Civil das Pessoas Jurídicas ou no Registro Público de Empresas Mercantis onde opera, comaverbação no Registro onde tem sede a matriz</w:t>
      </w:r>
    </w:p>
    <w:p w14:paraId="1E3876C2" w14:textId="77777777" w:rsidR="00AD4A41" w:rsidRPr="00AD4A41" w:rsidRDefault="00AD4A41" w:rsidP="00AD4A41">
      <w:pPr>
        <w:widowControl w:val="0"/>
        <w:autoSpaceDE w:val="0"/>
        <w:autoSpaceDN w:val="0"/>
        <w:spacing w:before="38"/>
        <w:rPr>
          <w:rFonts w:ascii="Times New Roman" w:eastAsia="Times New Roman" w:hAnsi="Times New Roman" w:cs="Times New Roman"/>
          <w:sz w:val="22"/>
          <w:szCs w:val="22"/>
          <w:lang w:val="pt-PT" w:eastAsia="en-US"/>
        </w:rPr>
      </w:pPr>
    </w:p>
    <w:p w14:paraId="7730B7BB" w14:textId="77777777" w:rsidR="00AD4A41" w:rsidRPr="00AD4A41" w:rsidRDefault="00AD4A41" w:rsidP="00AD4A41">
      <w:pPr>
        <w:widowControl w:val="0"/>
        <w:numPr>
          <w:ilvl w:val="1"/>
          <w:numId w:val="29"/>
        </w:numPr>
        <w:tabs>
          <w:tab w:val="left" w:pos="1097"/>
        </w:tabs>
        <w:autoSpaceDE w:val="0"/>
        <w:autoSpaceDN w:val="0"/>
        <w:spacing w:line="276" w:lineRule="auto"/>
        <w:ind w:left="502" w:right="1384" w:firstLine="166"/>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Sociedade cooperativa: ata de fundação e estatuto social, com a ata da assembleia que o aprovou, devidamente</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arquivado</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na</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Junta</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Comercial</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inscrito</w:t>
      </w:r>
      <w:r w:rsidRPr="00AD4A41">
        <w:rPr>
          <w:rFonts w:ascii="Times New Roman" w:eastAsia="Times New Roman" w:hAnsi="Times New Roman" w:cs="Times New Roman"/>
          <w:spacing w:val="40"/>
          <w:sz w:val="22"/>
          <w:szCs w:val="22"/>
          <w:lang w:val="pt-PT" w:eastAsia="en-US"/>
        </w:rPr>
        <w:t xml:space="preserve"> </w:t>
      </w:r>
      <w:r w:rsidRPr="00AD4A41">
        <w:rPr>
          <w:rFonts w:ascii="Arial MT" w:eastAsia="Times New Roman" w:hAnsi="Arial MT" w:cs="Times New Roman"/>
          <w:sz w:val="22"/>
          <w:szCs w:val="22"/>
          <w:lang w:val="pt-PT" w:eastAsia="en-US"/>
        </w:rPr>
        <w:t>no</w:t>
      </w:r>
      <w:r w:rsidRPr="00AD4A41">
        <w:rPr>
          <w:rFonts w:ascii="Arial MT" w:eastAsia="Times New Roman" w:hAnsi="Arial MT" w:cs="Times New Roman"/>
          <w:spacing w:val="40"/>
          <w:sz w:val="22"/>
          <w:szCs w:val="22"/>
          <w:lang w:val="pt-PT" w:eastAsia="en-US"/>
        </w:rPr>
        <w:t xml:space="preserve"> </w:t>
      </w:r>
      <w:r w:rsidRPr="00AD4A41">
        <w:rPr>
          <w:rFonts w:ascii="Arial MT" w:eastAsia="Times New Roman" w:hAnsi="Arial MT" w:cs="Times New Roman"/>
          <w:sz w:val="22"/>
          <w:szCs w:val="22"/>
          <w:lang w:val="pt-PT" w:eastAsia="en-US"/>
        </w:rPr>
        <w:t>Registro</w:t>
      </w:r>
      <w:r w:rsidRPr="00AD4A41">
        <w:rPr>
          <w:rFonts w:ascii="Arial MT" w:eastAsia="Times New Roman" w:hAnsi="Arial MT" w:cs="Times New Roman"/>
          <w:spacing w:val="40"/>
          <w:sz w:val="22"/>
          <w:szCs w:val="22"/>
          <w:lang w:val="pt-PT" w:eastAsia="en-US"/>
        </w:rPr>
        <w:t xml:space="preserve"> </w:t>
      </w:r>
      <w:r w:rsidRPr="00AD4A41">
        <w:rPr>
          <w:rFonts w:ascii="Arial MT" w:eastAsia="Times New Roman" w:hAnsi="Arial MT" w:cs="Times New Roman"/>
          <w:sz w:val="22"/>
          <w:szCs w:val="22"/>
          <w:lang w:val="pt-PT" w:eastAsia="en-US"/>
        </w:rPr>
        <w:t>Civil</w:t>
      </w:r>
      <w:r w:rsidRPr="00AD4A41">
        <w:rPr>
          <w:rFonts w:ascii="Arial MT" w:eastAsia="Times New Roman" w:hAnsi="Arial MT" w:cs="Times New Roman"/>
          <w:spacing w:val="40"/>
          <w:sz w:val="22"/>
          <w:szCs w:val="22"/>
          <w:lang w:val="pt-PT" w:eastAsia="en-US"/>
        </w:rPr>
        <w:t xml:space="preserve"> </w:t>
      </w:r>
      <w:r w:rsidRPr="00AD4A41">
        <w:rPr>
          <w:rFonts w:ascii="Arial MT" w:eastAsia="Times New Roman" w:hAnsi="Arial MT" w:cs="Times New Roman"/>
          <w:sz w:val="22"/>
          <w:szCs w:val="22"/>
          <w:lang w:val="pt-PT" w:eastAsia="en-US"/>
        </w:rPr>
        <w:t>das</w:t>
      </w:r>
      <w:r w:rsidRPr="00AD4A41">
        <w:rPr>
          <w:rFonts w:ascii="Arial MT" w:eastAsia="Times New Roman" w:hAnsi="Arial MT" w:cs="Times New Roman"/>
          <w:spacing w:val="40"/>
          <w:sz w:val="22"/>
          <w:szCs w:val="22"/>
          <w:lang w:val="pt-PT" w:eastAsia="en-US"/>
        </w:rPr>
        <w:t xml:space="preserve"> </w:t>
      </w:r>
      <w:r w:rsidRPr="00AD4A41">
        <w:rPr>
          <w:rFonts w:ascii="Arial MT" w:eastAsia="Times New Roman" w:hAnsi="Arial MT" w:cs="Times New Roman"/>
          <w:sz w:val="22"/>
          <w:szCs w:val="22"/>
          <w:lang w:val="pt-PT" w:eastAsia="en-US"/>
        </w:rPr>
        <w:t>Pessoas Jurídicas da</w:t>
      </w:r>
      <w:r w:rsidRPr="00AD4A41">
        <w:rPr>
          <w:rFonts w:ascii="Arial MT" w:eastAsia="Times New Roman" w:hAnsi="Arial MT" w:cs="Times New Roman"/>
          <w:spacing w:val="40"/>
          <w:sz w:val="22"/>
          <w:szCs w:val="22"/>
          <w:lang w:val="pt-PT" w:eastAsia="en-US"/>
        </w:rPr>
        <w:t xml:space="preserve"> </w:t>
      </w:r>
      <w:r w:rsidRPr="00AD4A41">
        <w:rPr>
          <w:rFonts w:ascii="Arial MT" w:eastAsia="Times New Roman" w:hAnsi="Arial MT" w:cs="Times New Roman"/>
          <w:sz w:val="22"/>
          <w:szCs w:val="22"/>
          <w:lang w:val="pt-PT" w:eastAsia="en-US"/>
        </w:rPr>
        <w:t>respectiva sede,</w:t>
      </w:r>
      <w:r w:rsidRPr="00AD4A41">
        <w:rPr>
          <w:rFonts w:ascii="Arial MT" w:eastAsia="Times New Roman" w:hAnsi="Arial MT" w:cs="Times New Roman"/>
          <w:spacing w:val="40"/>
          <w:sz w:val="22"/>
          <w:szCs w:val="22"/>
          <w:lang w:val="pt-PT" w:eastAsia="en-US"/>
        </w:rPr>
        <w:t xml:space="preserve"> </w:t>
      </w:r>
      <w:r w:rsidRPr="00AD4A41">
        <w:rPr>
          <w:rFonts w:ascii="Arial MT" w:eastAsia="Times New Roman" w:hAnsi="Arial MT" w:cs="Times New Roman"/>
          <w:sz w:val="22"/>
          <w:szCs w:val="22"/>
          <w:lang w:val="pt-PT" w:eastAsia="en-US"/>
        </w:rPr>
        <w:t>além</w:t>
      </w:r>
      <w:r w:rsidRPr="00AD4A41">
        <w:rPr>
          <w:rFonts w:ascii="Arial MT" w:eastAsia="Times New Roman" w:hAnsi="Arial MT" w:cs="Times New Roman"/>
          <w:spacing w:val="40"/>
          <w:sz w:val="22"/>
          <w:szCs w:val="22"/>
          <w:lang w:val="pt-PT" w:eastAsia="en-US"/>
        </w:rPr>
        <w:t xml:space="preserve"> </w:t>
      </w:r>
      <w:r w:rsidRPr="00AD4A41">
        <w:rPr>
          <w:rFonts w:ascii="Arial MT" w:eastAsia="Times New Roman" w:hAnsi="Arial MT" w:cs="Times New Roman"/>
          <w:sz w:val="22"/>
          <w:szCs w:val="22"/>
          <w:lang w:val="pt-PT" w:eastAsia="en-US"/>
        </w:rPr>
        <w:t>do registro de que trata</w:t>
      </w:r>
      <w:r w:rsidRPr="00AD4A41">
        <w:rPr>
          <w:rFonts w:ascii="Arial MT" w:eastAsia="Times New Roman" w:hAnsi="Arial MT" w:cs="Times New Roman"/>
          <w:spacing w:val="40"/>
          <w:sz w:val="22"/>
          <w:szCs w:val="22"/>
          <w:lang w:val="pt-PT" w:eastAsia="en-US"/>
        </w:rPr>
        <w:t xml:space="preserve"> </w:t>
      </w:r>
      <w:r w:rsidRPr="00AD4A41">
        <w:rPr>
          <w:rFonts w:ascii="Arial MT" w:eastAsia="Times New Roman" w:hAnsi="Arial MT" w:cs="Times New Roman"/>
          <w:sz w:val="22"/>
          <w:szCs w:val="22"/>
          <w:lang w:val="pt-PT" w:eastAsia="en-US"/>
        </w:rPr>
        <w:t xml:space="preserve">o </w:t>
      </w:r>
      <w:hyperlink r:id="rId46">
        <w:r w:rsidRPr="00AD4A41">
          <w:rPr>
            <w:rFonts w:ascii="Arial MT" w:eastAsia="Times New Roman" w:hAnsi="Arial MT" w:cs="Times New Roman"/>
            <w:color w:val="000080"/>
            <w:sz w:val="22"/>
            <w:szCs w:val="22"/>
            <w:u w:val="single" w:color="000080"/>
            <w:lang w:val="pt-PT" w:eastAsia="en-US"/>
          </w:rPr>
          <w:t>art.</w:t>
        </w:r>
        <w:r w:rsidRPr="00AD4A41">
          <w:rPr>
            <w:rFonts w:ascii="Arial MT" w:eastAsia="Times New Roman" w:hAnsi="Arial MT" w:cs="Times New Roman"/>
            <w:color w:val="000080"/>
            <w:spacing w:val="40"/>
            <w:sz w:val="22"/>
            <w:szCs w:val="22"/>
            <w:u w:val="single" w:color="000080"/>
            <w:lang w:val="pt-PT" w:eastAsia="en-US"/>
          </w:rPr>
          <w:t xml:space="preserve"> </w:t>
        </w:r>
        <w:r w:rsidRPr="00AD4A41">
          <w:rPr>
            <w:rFonts w:ascii="Arial MT" w:eastAsia="Times New Roman" w:hAnsi="Arial MT" w:cs="Times New Roman"/>
            <w:color w:val="000080"/>
            <w:sz w:val="22"/>
            <w:szCs w:val="22"/>
            <w:u w:val="single" w:color="000080"/>
            <w:lang w:val="pt-PT" w:eastAsia="en-US"/>
          </w:rPr>
          <w:t>107 da</w:t>
        </w:r>
        <w:r w:rsidRPr="00AD4A41">
          <w:rPr>
            <w:rFonts w:ascii="Arial MT" w:eastAsia="Times New Roman" w:hAnsi="Arial MT" w:cs="Times New Roman"/>
            <w:color w:val="000080"/>
            <w:spacing w:val="40"/>
            <w:sz w:val="22"/>
            <w:szCs w:val="22"/>
            <w:u w:val="single" w:color="000080"/>
            <w:lang w:val="pt-PT" w:eastAsia="en-US"/>
          </w:rPr>
          <w:t xml:space="preserve"> </w:t>
        </w:r>
        <w:r w:rsidRPr="00AD4A41">
          <w:rPr>
            <w:rFonts w:ascii="Arial MT" w:eastAsia="Times New Roman" w:hAnsi="Arial MT" w:cs="Times New Roman"/>
            <w:color w:val="000080"/>
            <w:sz w:val="22"/>
            <w:szCs w:val="22"/>
            <w:u w:val="single" w:color="000080"/>
            <w:lang w:val="pt-PT" w:eastAsia="en-US"/>
          </w:rPr>
          <w:t>Lei nº</w:t>
        </w:r>
        <w:r w:rsidRPr="00AD4A41">
          <w:rPr>
            <w:rFonts w:ascii="Arial MT" w:eastAsia="Times New Roman" w:hAnsi="Arial MT" w:cs="Times New Roman"/>
            <w:color w:val="000080"/>
            <w:spacing w:val="40"/>
            <w:sz w:val="22"/>
            <w:szCs w:val="22"/>
            <w:u w:val="single" w:color="000080"/>
            <w:lang w:val="pt-PT" w:eastAsia="en-US"/>
          </w:rPr>
          <w:t xml:space="preserve"> </w:t>
        </w:r>
        <w:r w:rsidRPr="00AD4A41">
          <w:rPr>
            <w:rFonts w:ascii="Arial MT" w:eastAsia="Times New Roman" w:hAnsi="Arial MT" w:cs="Times New Roman"/>
            <w:color w:val="000080"/>
            <w:sz w:val="22"/>
            <w:szCs w:val="22"/>
            <w:u w:val="single" w:color="000080"/>
            <w:lang w:val="pt-PT" w:eastAsia="en-US"/>
          </w:rPr>
          <w:t>5.764,</w:t>
        </w:r>
        <w:r w:rsidRPr="00AD4A41">
          <w:rPr>
            <w:rFonts w:ascii="Arial MT" w:eastAsia="Times New Roman" w:hAnsi="Arial MT" w:cs="Times New Roman"/>
            <w:color w:val="000080"/>
            <w:spacing w:val="40"/>
            <w:sz w:val="22"/>
            <w:szCs w:val="22"/>
            <w:u w:val="single" w:color="000080"/>
            <w:lang w:val="pt-PT" w:eastAsia="en-US"/>
          </w:rPr>
          <w:t xml:space="preserve"> </w:t>
        </w:r>
        <w:r w:rsidRPr="00AD4A41">
          <w:rPr>
            <w:rFonts w:ascii="Arial MT" w:eastAsia="Times New Roman" w:hAnsi="Arial MT" w:cs="Times New Roman"/>
            <w:color w:val="000080"/>
            <w:sz w:val="22"/>
            <w:szCs w:val="22"/>
            <w:u w:val="single" w:color="000080"/>
            <w:lang w:val="pt-PT" w:eastAsia="en-US"/>
          </w:rPr>
          <w:t>de 16 de</w:t>
        </w:r>
      </w:hyperlink>
      <w:r w:rsidRPr="00AD4A41">
        <w:rPr>
          <w:rFonts w:ascii="Arial MT" w:eastAsia="Times New Roman" w:hAnsi="Arial MT" w:cs="Times New Roman"/>
          <w:color w:val="000080"/>
          <w:sz w:val="22"/>
          <w:szCs w:val="22"/>
          <w:lang w:val="pt-PT" w:eastAsia="en-US"/>
        </w:rPr>
        <w:t xml:space="preserve"> </w:t>
      </w:r>
      <w:hyperlink r:id="rId47">
        <w:r w:rsidRPr="00AD4A41">
          <w:rPr>
            <w:rFonts w:ascii="Arial MT" w:eastAsia="Times New Roman" w:hAnsi="Arial MT" w:cs="Times New Roman"/>
            <w:color w:val="000080"/>
            <w:sz w:val="22"/>
            <w:szCs w:val="22"/>
            <w:u w:val="single" w:color="000080"/>
            <w:lang w:val="pt-PT" w:eastAsia="en-US"/>
          </w:rPr>
          <w:t>dezembro 1971</w:t>
        </w:r>
      </w:hyperlink>
    </w:p>
    <w:p w14:paraId="2305772C" w14:textId="77777777" w:rsidR="00AD4A41" w:rsidRPr="00AD4A41" w:rsidRDefault="00AD4A41" w:rsidP="00AD4A41">
      <w:pPr>
        <w:widowControl w:val="0"/>
        <w:autoSpaceDE w:val="0"/>
        <w:autoSpaceDN w:val="0"/>
        <w:spacing w:before="28"/>
        <w:rPr>
          <w:rFonts w:ascii="Arial MT" w:eastAsia="Times New Roman" w:hAnsi="Times New Roman" w:cs="Times New Roman"/>
          <w:sz w:val="22"/>
          <w:szCs w:val="22"/>
          <w:lang w:val="pt-PT" w:eastAsia="en-US"/>
        </w:rPr>
      </w:pPr>
    </w:p>
    <w:p w14:paraId="23B99EBD" w14:textId="77777777" w:rsidR="00AD4A41" w:rsidRPr="00AD4A41" w:rsidRDefault="00AD4A41" w:rsidP="00AD4A41">
      <w:pPr>
        <w:widowControl w:val="0"/>
        <w:numPr>
          <w:ilvl w:val="1"/>
          <w:numId w:val="29"/>
        </w:numPr>
        <w:tabs>
          <w:tab w:val="left" w:pos="1241"/>
        </w:tabs>
        <w:autoSpaceDE w:val="0"/>
        <w:autoSpaceDN w:val="0"/>
        <w:spacing w:line="276" w:lineRule="auto"/>
        <w:ind w:left="673" w:right="989"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Agricultor</w:t>
      </w:r>
      <w:r w:rsidRPr="00AD4A41">
        <w:rPr>
          <w:rFonts w:ascii="Times New Roman" w:eastAsia="Times New Roman" w:hAnsi="Times New Roman" w:cs="Times New Roman"/>
          <w:spacing w:val="35"/>
          <w:sz w:val="22"/>
          <w:szCs w:val="22"/>
          <w:lang w:val="pt-PT" w:eastAsia="en-US"/>
        </w:rPr>
        <w:t xml:space="preserve"> </w:t>
      </w:r>
      <w:r w:rsidRPr="00AD4A41">
        <w:rPr>
          <w:rFonts w:ascii="Times New Roman" w:eastAsia="Times New Roman" w:hAnsi="Times New Roman" w:cs="Times New Roman"/>
          <w:sz w:val="22"/>
          <w:szCs w:val="22"/>
          <w:lang w:val="pt-PT" w:eastAsia="en-US"/>
        </w:rPr>
        <w:t>familiar:</w:t>
      </w:r>
      <w:r w:rsidRPr="00AD4A41">
        <w:rPr>
          <w:rFonts w:ascii="Times New Roman" w:eastAsia="Times New Roman" w:hAnsi="Times New Roman" w:cs="Times New Roman"/>
          <w:spacing w:val="33"/>
          <w:sz w:val="22"/>
          <w:szCs w:val="22"/>
          <w:lang w:val="pt-PT" w:eastAsia="en-US"/>
        </w:rPr>
        <w:t xml:space="preserve"> </w:t>
      </w:r>
      <w:r w:rsidRPr="00AD4A41">
        <w:rPr>
          <w:rFonts w:ascii="Times New Roman" w:eastAsia="Times New Roman" w:hAnsi="Times New Roman" w:cs="Times New Roman"/>
          <w:sz w:val="22"/>
          <w:szCs w:val="22"/>
          <w:lang w:val="pt-PT" w:eastAsia="en-US"/>
        </w:rPr>
        <w:t>Declaração</w:t>
      </w:r>
      <w:r w:rsidRPr="00AD4A41">
        <w:rPr>
          <w:rFonts w:ascii="Times New Roman" w:eastAsia="Times New Roman" w:hAnsi="Times New Roman" w:cs="Times New Roman"/>
          <w:spacing w:val="35"/>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35"/>
          <w:sz w:val="22"/>
          <w:szCs w:val="22"/>
          <w:lang w:val="pt-PT" w:eastAsia="en-US"/>
        </w:rPr>
        <w:t xml:space="preserve"> </w:t>
      </w:r>
      <w:r w:rsidRPr="00AD4A41">
        <w:rPr>
          <w:rFonts w:ascii="Times New Roman" w:eastAsia="Times New Roman" w:hAnsi="Times New Roman" w:cs="Times New Roman"/>
          <w:sz w:val="22"/>
          <w:szCs w:val="22"/>
          <w:lang w:val="pt-PT" w:eastAsia="en-US"/>
        </w:rPr>
        <w:t>Aptidão</w:t>
      </w:r>
      <w:r w:rsidRPr="00AD4A41">
        <w:rPr>
          <w:rFonts w:ascii="Times New Roman" w:eastAsia="Times New Roman" w:hAnsi="Times New Roman" w:cs="Times New Roman"/>
          <w:spacing w:val="35"/>
          <w:sz w:val="22"/>
          <w:szCs w:val="22"/>
          <w:lang w:val="pt-PT" w:eastAsia="en-US"/>
        </w:rPr>
        <w:t xml:space="preserve"> </w:t>
      </w:r>
      <w:r w:rsidRPr="00AD4A41">
        <w:rPr>
          <w:rFonts w:ascii="Times New Roman" w:eastAsia="Times New Roman" w:hAnsi="Times New Roman" w:cs="Times New Roman"/>
          <w:sz w:val="22"/>
          <w:szCs w:val="22"/>
          <w:lang w:val="pt-PT" w:eastAsia="en-US"/>
        </w:rPr>
        <w:t>ao</w:t>
      </w:r>
      <w:r w:rsidRPr="00AD4A41">
        <w:rPr>
          <w:rFonts w:ascii="Times New Roman" w:eastAsia="Times New Roman" w:hAnsi="Times New Roman" w:cs="Times New Roman"/>
          <w:spacing w:val="32"/>
          <w:sz w:val="22"/>
          <w:szCs w:val="22"/>
          <w:lang w:val="pt-PT" w:eastAsia="en-US"/>
        </w:rPr>
        <w:t xml:space="preserve"> </w:t>
      </w:r>
      <w:r w:rsidRPr="00AD4A41">
        <w:rPr>
          <w:rFonts w:ascii="Times New Roman" w:eastAsia="Times New Roman" w:hAnsi="Times New Roman" w:cs="Times New Roman"/>
          <w:sz w:val="22"/>
          <w:szCs w:val="22"/>
          <w:lang w:val="pt-PT" w:eastAsia="en-US"/>
        </w:rPr>
        <w:t>Pronaf</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w:t>
      </w:r>
      <w:r w:rsidRPr="00AD4A41">
        <w:rPr>
          <w:rFonts w:ascii="Times New Roman" w:eastAsia="Times New Roman" w:hAnsi="Times New Roman" w:cs="Times New Roman"/>
          <w:spacing w:val="35"/>
          <w:sz w:val="22"/>
          <w:szCs w:val="22"/>
          <w:lang w:val="pt-PT" w:eastAsia="en-US"/>
        </w:rPr>
        <w:t xml:space="preserve"> </w:t>
      </w:r>
      <w:r w:rsidRPr="00AD4A41">
        <w:rPr>
          <w:rFonts w:ascii="Times New Roman" w:eastAsia="Times New Roman" w:hAnsi="Times New Roman" w:cs="Times New Roman"/>
          <w:sz w:val="22"/>
          <w:szCs w:val="22"/>
          <w:lang w:val="pt-PT" w:eastAsia="en-US"/>
        </w:rPr>
        <w:t>DAP</w:t>
      </w:r>
      <w:r w:rsidRPr="00AD4A41">
        <w:rPr>
          <w:rFonts w:ascii="Times New Roman" w:eastAsia="Times New Roman" w:hAnsi="Times New Roman" w:cs="Times New Roman"/>
          <w:spacing w:val="34"/>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34"/>
          <w:sz w:val="22"/>
          <w:szCs w:val="22"/>
          <w:lang w:val="pt-PT" w:eastAsia="en-US"/>
        </w:rPr>
        <w:t xml:space="preserve"> </w:t>
      </w:r>
      <w:r w:rsidRPr="00AD4A41">
        <w:rPr>
          <w:rFonts w:ascii="Times New Roman" w:eastAsia="Times New Roman" w:hAnsi="Times New Roman" w:cs="Times New Roman"/>
          <w:sz w:val="22"/>
          <w:szCs w:val="22"/>
          <w:lang w:val="pt-PT" w:eastAsia="en-US"/>
        </w:rPr>
        <w:t>DAP-P</w:t>
      </w:r>
      <w:r w:rsidRPr="00AD4A41">
        <w:rPr>
          <w:rFonts w:ascii="Times New Roman" w:eastAsia="Times New Roman" w:hAnsi="Times New Roman" w:cs="Times New Roman"/>
          <w:spacing w:val="36"/>
          <w:sz w:val="22"/>
          <w:szCs w:val="22"/>
          <w:lang w:val="pt-PT" w:eastAsia="en-US"/>
        </w:rPr>
        <w:t xml:space="preserve"> </w:t>
      </w:r>
      <w:r w:rsidRPr="00AD4A41">
        <w:rPr>
          <w:rFonts w:ascii="Times New Roman" w:eastAsia="Times New Roman" w:hAnsi="Times New Roman" w:cs="Times New Roman"/>
          <w:sz w:val="22"/>
          <w:szCs w:val="22"/>
          <w:lang w:val="pt-PT" w:eastAsia="en-US"/>
        </w:rPr>
        <w:t>válida,</w:t>
      </w:r>
      <w:r w:rsidRPr="00AD4A41">
        <w:rPr>
          <w:rFonts w:ascii="Times New Roman" w:eastAsia="Times New Roman" w:hAnsi="Times New Roman" w:cs="Times New Roman"/>
          <w:spacing w:val="35"/>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34"/>
          <w:sz w:val="22"/>
          <w:szCs w:val="22"/>
          <w:lang w:val="pt-PT" w:eastAsia="en-US"/>
        </w:rPr>
        <w:t xml:space="preserve"> </w:t>
      </w:r>
      <w:r w:rsidRPr="00AD4A41">
        <w:rPr>
          <w:rFonts w:ascii="Times New Roman" w:eastAsia="Times New Roman" w:hAnsi="Times New Roman" w:cs="Times New Roman"/>
          <w:sz w:val="22"/>
          <w:szCs w:val="22"/>
          <w:lang w:val="pt-PT" w:eastAsia="en-US"/>
        </w:rPr>
        <w:t>ainda,</w:t>
      </w:r>
      <w:r w:rsidRPr="00AD4A41">
        <w:rPr>
          <w:rFonts w:ascii="Times New Roman" w:eastAsia="Times New Roman" w:hAnsi="Times New Roman" w:cs="Times New Roman"/>
          <w:spacing w:val="35"/>
          <w:sz w:val="22"/>
          <w:szCs w:val="22"/>
          <w:lang w:val="pt-PT" w:eastAsia="en-US"/>
        </w:rPr>
        <w:t xml:space="preserve"> </w:t>
      </w:r>
      <w:r w:rsidRPr="00AD4A41">
        <w:rPr>
          <w:rFonts w:ascii="Times New Roman" w:eastAsia="Times New Roman" w:hAnsi="Times New Roman" w:cs="Times New Roman"/>
          <w:sz w:val="22"/>
          <w:szCs w:val="22"/>
          <w:lang w:val="pt-PT" w:eastAsia="en-US"/>
        </w:rPr>
        <w:t>outros documentos definidos pela Secretaria Especial de Agricultura Familiar e do Desenvolvimento Agrário;</w:t>
      </w:r>
    </w:p>
    <w:p w14:paraId="230B84A4" w14:textId="77777777" w:rsidR="00AD4A41" w:rsidRPr="00AD4A41" w:rsidRDefault="00AD4A41" w:rsidP="00AD4A41">
      <w:pPr>
        <w:widowControl w:val="0"/>
        <w:autoSpaceDE w:val="0"/>
        <w:autoSpaceDN w:val="0"/>
        <w:spacing w:before="24"/>
        <w:rPr>
          <w:rFonts w:ascii="Times New Roman" w:eastAsia="Times New Roman" w:hAnsi="Times New Roman" w:cs="Times New Roman"/>
          <w:sz w:val="22"/>
          <w:szCs w:val="22"/>
          <w:lang w:val="pt-PT" w:eastAsia="en-US"/>
        </w:rPr>
      </w:pPr>
    </w:p>
    <w:p w14:paraId="0BEC421A" w14:textId="77777777" w:rsidR="00AD4A41" w:rsidRPr="00AD4A41" w:rsidRDefault="00AD4A41" w:rsidP="00AD4A41">
      <w:pPr>
        <w:widowControl w:val="0"/>
        <w:numPr>
          <w:ilvl w:val="1"/>
          <w:numId w:val="29"/>
        </w:numPr>
        <w:tabs>
          <w:tab w:val="left" w:pos="1254"/>
        </w:tabs>
        <w:autoSpaceDE w:val="0"/>
        <w:autoSpaceDN w:val="0"/>
        <w:spacing w:line="508" w:lineRule="auto"/>
        <w:ind w:left="673" w:right="2004" w:firstLine="33"/>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Produtor</w:t>
      </w:r>
      <w:r w:rsidRPr="00AD4A41">
        <w:rPr>
          <w:rFonts w:ascii="Times New Roman" w:eastAsia="Times New Roman" w:hAnsi="Times New Roman" w:cs="Times New Roman"/>
          <w:spacing w:val="25"/>
          <w:sz w:val="22"/>
          <w:szCs w:val="22"/>
          <w:lang w:val="pt-PT" w:eastAsia="en-US"/>
        </w:rPr>
        <w:t xml:space="preserve"> </w:t>
      </w:r>
      <w:r w:rsidRPr="00AD4A41">
        <w:rPr>
          <w:rFonts w:ascii="Times New Roman" w:eastAsia="Times New Roman" w:hAnsi="Times New Roman" w:cs="Times New Roman"/>
          <w:sz w:val="22"/>
          <w:szCs w:val="22"/>
          <w:lang w:val="pt-PT" w:eastAsia="en-US"/>
        </w:rPr>
        <w:t>Rural:</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matrícula</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Cadastro</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Específico</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INSS</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CEI,</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que</w:t>
      </w:r>
      <w:r w:rsidRPr="00AD4A41">
        <w:rPr>
          <w:rFonts w:ascii="Times New Roman" w:eastAsia="Times New Roman" w:hAnsi="Times New Roman" w:cs="Times New Roman"/>
          <w:spacing w:val="80"/>
          <w:sz w:val="22"/>
          <w:szCs w:val="22"/>
          <w:lang w:val="pt-PT" w:eastAsia="en-US"/>
        </w:rPr>
        <w:t xml:space="preserve"> </w:t>
      </w:r>
      <w:r w:rsidRPr="00AD4A41">
        <w:rPr>
          <w:rFonts w:ascii="Times New Roman" w:eastAsia="Times New Roman" w:hAnsi="Times New Roman" w:cs="Times New Roman"/>
          <w:sz w:val="22"/>
          <w:szCs w:val="22"/>
          <w:lang w:val="pt-PT" w:eastAsia="en-US"/>
        </w:rPr>
        <w:t>comprove qualificação como produtor rural pessoa física;</w:t>
      </w:r>
    </w:p>
    <w:p w14:paraId="01B08D9B" w14:textId="77777777" w:rsidR="00AD4A41" w:rsidRPr="00AD4A41" w:rsidRDefault="00AD4A41" w:rsidP="00AD4A41">
      <w:pPr>
        <w:widowControl w:val="0"/>
        <w:autoSpaceDE w:val="0"/>
        <w:autoSpaceDN w:val="0"/>
        <w:spacing w:before="32"/>
        <w:outlineLvl w:val="2"/>
        <w:rPr>
          <w:rFonts w:ascii="Times New Roman" w:eastAsia="Times New Roman" w:hAnsi="Times New Roman" w:cs="Times New Roman"/>
          <w:b/>
          <w:bCs/>
          <w:sz w:val="22"/>
          <w:szCs w:val="22"/>
          <w:lang w:val="pt-PT" w:eastAsia="en-US"/>
        </w:rPr>
      </w:pPr>
      <w:r w:rsidRPr="00AD4A41">
        <w:rPr>
          <w:rFonts w:ascii="Times New Roman" w:eastAsia="Times New Roman" w:hAnsi="Times New Roman" w:cs="Times New Roman"/>
          <w:b/>
          <w:bCs/>
          <w:sz w:val="22"/>
          <w:szCs w:val="22"/>
          <w:lang w:val="pt-PT" w:eastAsia="en-US"/>
        </w:rPr>
        <w:t>Habilitação</w:t>
      </w:r>
      <w:r w:rsidRPr="00AD4A41">
        <w:rPr>
          <w:rFonts w:ascii="Times New Roman" w:eastAsia="Times New Roman" w:hAnsi="Times New Roman" w:cs="Times New Roman"/>
          <w:b/>
          <w:bCs/>
          <w:spacing w:val="-4"/>
          <w:sz w:val="22"/>
          <w:szCs w:val="22"/>
          <w:lang w:val="pt-PT" w:eastAsia="en-US"/>
        </w:rPr>
        <w:t xml:space="preserve"> </w:t>
      </w:r>
      <w:r w:rsidRPr="00AD4A41">
        <w:rPr>
          <w:rFonts w:ascii="Times New Roman" w:eastAsia="Times New Roman" w:hAnsi="Times New Roman" w:cs="Times New Roman"/>
          <w:b/>
          <w:bCs/>
          <w:sz w:val="22"/>
          <w:szCs w:val="22"/>
          <w:lang w:val="pt-PT" w:eastAsia="en-US"/>
        </w:rPr>
        <w:t>fiscal,</w:t>
      </w:r>
      <w:r w:rsidRPr="00AD4A41">
        <w:rPr>
          <w:rFonts w:ascii="Times New Roman" w:eastAsia="Times New Roman" w:hAnsi="Times New Roman" w:cs="Times New Roman"/>
          <w:b/>
          <w:bCs/>
          <w:spacing w:val="-6"/>
          <w:sz w:val="22"/>
          <w:szCs w:val="22"/>
          <w:lang w:val="pt-PT" w:eastAsia="en-US"/>
        </w:rPr>
        <w:t xml:space="preserve"> </w:t>
      </w:r>
      <w:r w:rsidRPr="00AD4A41">
        <w:rPr>
          <w:rFonts w:ascii="Times New Roman" w:eastAsia="Times New Roman" w:hAnsi="Times New Roman" w:cs="Times New Roman"/>
          <w:b/>
          <w:bCs/>
          <w:sz w:val="22"/>
          <w:szCs w:val="22"/>
          <w:lang w:val="pt-PT" w:eastAsia="en-US"/>
        </w:rPr>
        <w:t>social</w:t>
      </w:r>
      <w:r w:rsidRPr="00AD4A41">
        <w:rPr>
          <w:rFonts w:ascii="Times New Roman" w:eastAsia="Times New Roman" w:hAnsi="Times New Roman" w:cs="Times New Roman"/>
          <w:b/>
          <w:bCs/>
          <w:spacing w:val="-5"/>
          <w:sz w:val="22"/>
          <w:szCs w:val="22"/>
          <w:lang w:val="pt-PT" w:eastAsia="en-US"/>
        </w:rPr>
        <w:t xml:space="preserve"> </w:t>
      </w:r>
      <w:r w:rsidRPr="00AD4A41">
        <w:rPr>
          <w:rFonts w:ascii="Times New Roman" w:eastAsia="Times New Roman" w:hAnsi="Times New Roman" w:cs="Times New Roman"/>
          <w:b/>
          <w:bCs/>
          <w:sz w:val="22"/>
          <w:szCs w:val="22"/>
          <w:lang w:val="pt-PT" w:eastAsia="en-US"/>
        </w:rPr>
        <w:t>e</w:t>
      </w:r>
      <w:r w:rsidRPr="00AD4A41">
        <w:rPr>
          <w:rFonts w:ascii="Times New Roman" w:eastAsia="Times New Roman" w:hAnsi="Times New Roman" w:cs="Times New Roman"/>
          <w:b/>
          <w:bCs/>
          <w:spacing w:val="-4"/>
          <w:sz w:val="22"/>
          <w:szCs w:val="22"/>
          <w:lang w:val="pt-PT" w:eastAsia="en-US"/>
        </w:rPr>
        <w:t xml:space="preserve"> </w:t>
      </w:r>
      <w:r w:rsidRPr="00AD4A41">
        <w:rPr>
          <w:rFonts w:ascii="Times New Roman" w:eastAsia="Times New Roman" w:hAnsi="Times New Roman" w:cs="Times New Roman"/>
          <w:b/>
          <w:bCs/>
          <w:spacing w:val="-2"/>
          <w:sz w:val="22"/>
          <w:szCs w:val="22"/>
          <w:lang w:val="pt-PT" w:eastAsia="en-US"/>
        </w:rPr>
        <w:t>trabalhista</w:t>
      </w:r>
    </w:p>
    <w:p w14:paraId="6D352296" w14:textId="77777777" w:rsidR="00AD4A41" w:rsidRPr="00AD4A41" w:rsidRDefault="00AD4A41" w:rsidP="00AD4A41">
      <w:pPr>
        <w:widowControl w:val="0"/>
        <w:autoSpaceDE w:val="0"/>
        <w:autoSpaceDN w:val="0"/>
        <w:spacing w:before="29"/>
        <w:rPr>
          <w:rFonts w:ascii="Times New Roman" w:eastAsia="Times New Roman" w:hAnsi="Times New Roman" w:cs="Times New Roman"/>
          <w:b/>
          <w:sz w:val="22"/>
          <w:szCs w:val="22"/>
          <w:lang w:val="pt-PT" w:eastAsia="en-US"/>
        </w:rPr>
      </w:pPr>
    </w:p>
    <w:p w14:paraId="2A7CC5F0" w14:textId="77777777" w:rsidR="00AD4A41" w:rsidRPr="00AD4A41" w:rsidRDefault="00AD4A41" w:rsidP="00AD4A41">
      <w:pPr>
        <w:widowControl w:val="0"/>
        <w:numPr>
          <w:ilvl w:val="1"/>
          <w:numId w:val="29"/>
        </w:numPr>
        <w:tabs>
          <w:tab w:val="left" w:pos="1231"/>
        </w:tabs>
        <w:autoSpaceDE w:val="0"/>
        <w:autoSpaceDN w:val="0"/>
        <w:spacing w:line="276" w:lineRule="auto"/>
        <w:ind w:left="673" w:right="138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Prova de inscrição no Cadastro Nacional de Pessoas Jurídicas ou no Cadastro de Pessoas Físicas, conforme o caso;</w:t>
      </w:r>
    </w:p>
    <w:p w14:paraId="0FC252E5" w14:textId="77777777" w:rsidR="00AD4A41" w:rsidRPr="00AD4A41" w:rsidRDefault="00AD4A41" w:rsidP="00AD4A41">
      <w:pPr>
        <w:widowControl w:val="0"/>
        <w:autoSpaceDE w:val="0"/>
        <w:autoSpaceDN w:val="0"/>
        <w:spacing w:before="27"/>
        <w:rPr>
          <w:rFonts w:ascii="Times New Roman" w:eastAsia="Times New Roman" w:hAnsi="Times New Roman" w:cs="Times New Roman"/>
          <w:sz w:val="22"/>
          <w:szCs w:val="22"/>
          <w:lang w:val="pt-PT" w:eastAsia="en-US"/>
        </w:rPr>
      </w:pPr>
    </w:p>
    <w:p w14:paraId="2CF2D257" w14:textId="77777777" w:rsidR="00AD4A41" w:rsidRPr="00AD4A41" w:rsidRDefault="00AD4A41" w:rsidP="00AD4A41">
      <w:pPr>
        <w:widowControl w:val="0"/>
        <w:numPr>
          <w:ilvl w:val="1"/>
          <w:numId w:val="29"/>
        </w:numPr>
        <w:tabs>
          <w:tab w:val="left" w:pos="1269"/>
        </w:tabs>
        <w:autoSpaceDE w:val="0"/>
        <w:autoSpaceDN w:val="0"/>
        <w:spacing w:line="276" w:lineRule="auto"/>
        <w:ind w:left="673" w:right="1382"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Prova de regularidade fiscal perante a Fazenda Nacional, mediante apresentação de certidão expedida</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conjuntamente</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pela</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Secretaria</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Receita</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Federal</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Brasil</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(RFB)</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pela</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Procuradoria-Geral da Fazenda Nacional (PGFN), referente a todos os créditos tributários federaise à Dívida Ativa da União (DAU) por elas administrados, inclusive aqueles relativos à Seguridade Social, nos termos da Portaria Conjunta</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nº</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1.751,</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02</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outubro</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2014,</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Secretário</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10"/>
          <w:sz w:val="22"/>
          <w:szCs w:val="22"/>
          <w:lang w:val="pt-PT" w:eastAsia="en-US"/>
        </w:rPr>
        <w:t xml:space="preserve"> </w:t>
      </w:r>
      <w:r w:rsidRPr="00AD4A41">
        <w:rPr>
          <w:rFonts w:ascii="Times New Roman" w:eastAsia="Times New Roman" w:hAnsi="Times New Roman" w:cs="Times New Roman"/>
          <w:sz w:val="22"/>
          <w:szCs w:val="22"/>
          <w:lang w:val="pt-PT" w:eastAsia="en-US"/>
        </w:rPr>
        <w:t>Receita</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Federal</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Brasil</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Procuradora- Geral da Fazenda Nacional.</w:t>
      </w:r>
    </w:p>
    <w:p w14:paraId="7A7C2174" w14:textId="77777777" w:rsidR="00AD4A41" w:rsidRPr="00AD4A41" w:rsidRDefault="00AD4A41" w:rsidP="00AD4A41">
      <w:pPr>
        <w:widowControl w:val="0"/>
        <w:autoSpaceDE w:val="0"/>
        <w:autoSpaceDN w:val="0"/>
        <w:spacing w:before="24"/>
        <w:rPr>
          <w:rFonts w:ascii="Times New Roman" w:eastAsia="Times New Roman" w:hAnsi="Times New Roman" w:cs="Times New Roman"/>
          <w:sz w:val="22"/>
          <w:szCs w:val="22"/>
          <w:lang w:val="pt-PT" w:eastAsia="en-US"/>
        </w:rPr>
      </w:pPr>
    </w:p>
    <w:p w14:paraId="071C54C8" w14:textId="77777777" w:rsidR="00AD4A41" w:rsidRPr="00AD4A41" w:rsidRDefault="00AD4A41" w:rsidP="00AD4A41">
      <w:pPr>
        <w:widowControl w:val="0"/>
        <w:numPr>
          <w:ilvl w:val="1"/>
          <w:numId w:val="29"/>
        </w:numPr>
        <w:tabs>
          <w:tab w:val="left" w:pos="1199"/>
        </w:tabs>
        <w:autoSpaceDE w:val="0"/>
        <w:autoSpaceDN w:val="0"/>
        <w:spacing w:before="1"/>
        <w:ind w:left="1199" w:hanging="548"/>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Prova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regularidade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com</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Fundo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Garantia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Tempo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Serviço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(FGTS);</w:t>
      </w:r>
    </w:p>
    <w:p w14:paraId="64ED3706" w14:textId="77777777" w:rsidR="00AD4A41" w:rsidRPr="00AD4A41" w:rsidRDefault="00AD4A41" w:rsidP="00AD4A41">
      <w:pPr>
        <w:widowControl w:val="0"/>
        <w:autoSpaceDE w:val="0"/>
        <w:autoSpaceDN w:val="0"/>
        <w:spacing w:before="32"/>
        <w:rPr>
          <w:rFonts w:ascii="Times New Roman" w:eastAsia="Times New Roman" w:hAnsi="Times New Roman" w:cs="Times New Roman"/>
          <w:sz w:val="22"/>
          <w:szCs w:val="22"/>
          <w:lang w:val="pt-PT" w:eastAsia="en-US"/>
        </w:rPr>
      </w:pPr>
    </w:p>
    <w:p w14:paraId="7B64CE1F" w14:textId="77777777" w:rsidR="00AD4A41" w:rsidRPr="00AD4A41" w:rsidRDefault="00AD4A41" w:rsidP="00AD4A41">
      <w:pPr>
        <w:widowControl w:val="0"/>
        <w:numPr>
          <w:ilvl w:val="1"/>
          <w:numId w:val="29"/>
        </w:numPr>
        <w:tabs>
          <w:tab w:val="left" w:pos="1269"/>
        </w:tabs>
        <w:autoSpaceDE w:val="0"/>
        <w:autoSpaceDN w:val="0"/>
        <w:spacing w:line="276" w:lineRule="auto"/>
        <w:ind w:left="673" w:right="138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Prova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regularidade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perante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Justiça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Trabalho,</w:t>
      </w:r>
      <w:r w:rsidRPr="00AD4A41">
        <w:rPr>
          <w:rFonts w:ascii="Times New Roman" w:eastAsia="Times New Roman" w:hAnsi="Times New Roman" w:cs="Times New Roman"/>
          <w:spacing w:val="-10"/>
          <w:sz w:val="22"/>
          <w:szCs w:val="22"/>
          <w:lang w:val="pt-PT" w:eastAsia="en-US"/>
        </w:rPr>
        <w:t xml:space="preserve"> </w:t>
      </w:r>
      <w:r w:rsidRPr="00AD4A41">
        <w:rPr>
          <w:rFonts w:ascii="Times New Roman" w:eastAsia="Times New Roman" w:hAnsi="Times New Roman" w:cs="Times New Roman"/>
          <w:sz w:val="22"/>
          <w:szCs w:val="22"/>
          <w:lang w:val="pt-PT" w:eastAsia="en-US"/>
        </w:rPr>
        <w:t>mediante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apresentação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certidão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negativa ou positiva com efeito de negativa, nos termos do Título VII-A da Consolidação das Leis doTrabalho, aprovada pelo Decreto-Lei nº 5.452, de 1º de maio de 1943;</w:t>
      </w:r>
    </w:p>
    <w:p w14:paraId="65447F82" w14:textId="77777777" w:rsidR="00AD4A41" w:rsidRPr="00AD4A41" w:rsidRDefault="00AD4A41" w:rsidP="00AD4A41">
      <w:pPr>
        <w:widowControl w:val="0"/>
        <w:autoSpaceDE w:val="0"/>
        <w:autoSpaceDN w:val="0"/>
        <w:spacing w:before="26"/>
        <w:rPr>
          <w:rFonts w:ascii="Times New Roman" w:eastAsia="Times New Roman" w:hAnsi="Times New Roman" w:cs="Times New Roman"/>
          <w:sz w:val="22"/>
          <w:szCs w:val="22"/>
          <w:lang w:val="pt-PT" w:eastAsia="en-US"/>
        </w:rPr>
      </w:pPr>
    </w:p>
    <w:p w14:paraId="0FDC8EFF" w14:textId="77777777" w:rsidR="00AD4A41" w:rsidRPr="00AD4A41" w:rsidRDefault="00AD4A41" w:rsidP="00AD4A41">
      <w:pPr>
        <w:widowControl w:val="0"/>
        <w:numPr>
          <w:ilvl w:val="1"/>
          <w:numId w:val="29"/>
        </w:numPr>
        <w:tabs>
          <w:tab w:val="left" w:pos="1236"/>
        </w:tabs>
        <w:autoSpaceDE w:val="0"/>
        <w:autoSpaceDN w:val="0"/>
        <w:spacing w:line="276" w:lineRule="auto"/>
        <w:ind w:left="673" w:right="1386"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 xml:space="preserve">Prova de inscrição no cadastro de contribuintes </w:t>
      </w:r>
      <w:r w:rsidRPr="00AD4A41">
        <w:rPr>
          <w:rFonts w:ascii="Times New Roman" w:eastAsia="Times New Roman" w:hAnsi="Times New Roman" w:cs="Times New Roman"/>
          <w:i/>
          <w:sz w:val="22"/>
          <w:szCs w:val="22"/>
          <w:lang w:val="pt-PT" w:eastAsia="en-US"/>
        </w:rPr>
        <w:t xml:space="preserve">Estadual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i/>
          <w:sz w:val="22"/>
          <w:szCs w:val="22"/>
          <w:lang w:val="pt-PT" w:eastAsia="en-US"/>
        </w:rPr>
        <w:t xml:space="preserve">Municipal </w:t>
      </w:r>
      <w:r w:rsidRPr="00AD4A41">
        <w:rPr>
          <w:rFonts w:ascii="Times New Roman" w:eastAsia="Times New Roman" w:hAnsi="Times New Roman" w:cs="Times New Roman"/>
          <w:sz w:val="22"/>
          <w:szCs w:val="22"/>
          <w:lang w:val="pt-PT" w:eastAsia="en-US"/>
        </w:rPr>
        <w:t>relativo ao domicílio ou sede do fornecedor, pertinente ao seu ramo de atividade e compatível com o objeto contratual;</w:t>
      </w:r>
    </w:p>
    <w:p w14:paraId="1B668E47" w14:textId="77777777" w:rsidR="00AD4A41" w:rsidRPr="00AD4A41" w:rsidRDefault="00AD4A41" w:rsidP="00AD4A41">
      <w:pPr>
        <w:widowControl w:val="0"/>
        <w:autoSpaceDE w:val="0"/>
        <w:autoSpaceDN w:val="0"/>
        <w:spacing w:before="26"/>
        <w:rPr>
          <w:rFonts w:ascii="Times New Roman" w:eastAsia="Times New Roman" w:hAnsi="Times New Roman" w:cs="Times New Roman"/>
          <w:sz w:val="22"/>
          <w:szCs w:val="22"/>
          <w:lang w:val="pt-PT" w:eastAsia="en-US"/>
        </w:rPr>
      </w:pPr>
    </w:p>
    <w:p w14:paraId="486CF1C4" w14:textId="77777777" w:rsidR="00AD4A41" w:rsidRPr="00AD4A41" w:rsidRDefault="00AD4A41" w:rsidP="00AD4A41">
      <w:pPr>
        <w:widowControl w:val="0"/>
        <w:numPr>
          <w:ilvl w:val="1"/>
          <w:numId w:val="29"/>
        </w:numPr>
        <w:tabs>
          <w:tab w:val="left" w:pos="1224"/>
        </w:tabs>
        <w:autoSpaceDE w:val="0"/>
        <w:autoSpaceDN w:val="0"/>
        <w:ind w:left="1224" w:hanging="55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Prova</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regularidade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com</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Fazenda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i/>
          <w:sz w:val="22"/>
          <w:szCs w:val="22"/>
          <w:lang w:val="pt-PT" w:eastAsia="en-US"/>
        </w:rPr>
        <w:t>Estadual</w:t>
      </w:r>
      <w:r w:rsidRPr="00AD4A41">
        <w:rPr>
          <w:rFonts w:ascii="Times New Roman" w:eastAsia="Times New Roman" w:hAnsi="Times New Roman" w:cs="Times New Roman"/>
          <w:i/>
          <w:spacing w:val="-4"/>
          <w:sz w:val="22"/>
          <w:szCs w:val="22"/>
          <w:lang w:val="pt-PT" w:eastAsia="en-US"/>
        </w:rPr>
        <w:t xml:space="preserve"> </w:t>
      </w:r>
      <w:r w:rsidRPr="00AD4A41">
        <w:rPr>
          <w:rFonts w:ascii="Times New Roman" w:eastAsia="Times New Roman" w:hAnsi="Times New Roman" w:cs="Times New Roman"/>
          <w:i/>
          <w:sz w:val="22"/>
          <w:szCs w:val="22"/>
          <w:lang w:val="pt-PT" w:eastAsia="en-US"/>
        </w:rPr>
        <w:t>e</w:t>
      </w:r>
      <w:r w:rsidRPr="00AD4A41">
        <w:rPr>
          <w:rFonts w:ascii="Times New Roman" w:eastAsia="Times New Roman" w:hAnsi="Times New Roman" w:cs="Times New Roman"/>
          <w:i/>
          <w:spacing w:val="-2"/>
          <w:sz w:val="22"/>
          <w:szCs w:val="22"/>
          <w:lang w:val="pt-PT" w:eastAsia="en-US"/>
        </w:rPr>
        <w:t xml:space="preserve"> </w:t>
      </w:r>
      <w:r w:rsidRPr="00AD4A41">
        <w:rPr>
          <w:rFonts w:ascii="Times New Roman" w:eastAsia="Times New Roman" w:hAnsi="Times New Roman" w:cs="Times New Roman"/>
          <w:i/>
          <w:sz w:val="22"/>
          <w:szCs w:val="22"/>
          <w:lang w:val="pt-PT" w:eastAsia="en-US"/>
        </w:rPr>
        <w:t>Municipal</w:t>
      </w:r>
      <w:r w:rsidRPr="00AD4A41">
        <w:rPr>
          <w:rFonts w:ascii="Times New Roman" w:eastAsia="Times New Roman" w:hAnsi="Times New Roman" w:cs="Times New Roman"/>
          <w:i/>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domicílio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sede</w:t>
      </w:r>
      <w:r w:rsidRPr="00AD4A41">
        <w:rPr>
          <w:rFonts w:ascii="Times New Roman" w:eastAsia="Times New Roman" w:hAnsi="Times New Roman" w:cs="Times New Roman"/>
          <w:spacing w:val="-2"/>
          <w:sz w:val="22"/>
          <w:szCs w:val="22"/>
          <w:lang w:val="pt-PT" w:eastAsia="en-US"/>
        </w:rPr>
        <w:t xml:space="preserve"> dofornecedor</w:t>
      </w:r>
      <w:r w:rsidRPr="00AD4A41">
        <w:rPr>
          <w:rFonts w:ascii="Arial MT" w:eastAsia="Times New Roman" w:hAnsi="Arial MT" w:cs="Times New Roman"/>
          <w:spacing w:val="-2"/>
          <w:sz w:val="22"/>
          <w:szCs w:val="22"/>
          <w:lang w:val="pt-PT" w:eastAsia="en-US"/>
        </w:rPr>
        <w:t>.</w:t>
      </w:r>
    </w:p>
    <w:p w14:paraId="1683B9FB" w14:textId="77777777" w:rsidR="00AD4A41" w:rsidRPr="00AD4A41" w:rsidRDefault="00AD4A41" w:rsidP="00AD4A41">
      <w:pPr>
        <w:widowControl w:val="0"/>
        <w:autoSpaceDE w:val="0"/>
        <w:autoSpaceDN w:val="0"/>
        <w:jc w:val="both"/>
        <w:rPr>
          <w:rFonts w:ascii="Times New Roman" w:eastAsia="Times New Roman" w:hAnsi="Times New Roman" w:cs="Times New Roman"/>
          <w:sz w:val="22"/>
          <w:szCs w:val="22"/>
          <w:lang w:val="pt-PT" w:eastAsia="en-US"/>
        </w:rPr>
        <w:sectPr w:rsidR="00AD4A41" w:rsidRPr="00AD4A41" w:rsidSect="00AD4A41">
          <w:pgSz w:w="11920" w:h="16850"/>
          <w:pgMar w:top="1700" w:right="200" w:bottom="280" w:left="460" w:header="720" w:footer="0" w:gutter="0"/>
          <w:cols w:space="720"/>
        </w:sectPr>
      </w:pPr>
    </w:p>
    <w:p w14:paraId="56829A7D" w14:textId="77777777" w:rsidR="00AD4A41" w:rsidRPr="00AD4A41" w:rsidRDefault="00AD4A41" w:rsidP="00AD4A41">
      <w:pPr>
        <w:widowControl w:val="0"/>
        <w:autoSpaceDE w:val="0"/>
        <w:autoSpaceDN w:val="0"/>
        <w:rPr>
          <w:rFonts w:ascii="Arial MT" w:eastAsia="Times New Roman" w:hAnsi="Times New Roman" w:cs="Times New Roman"/>
          <w:sz w:val="22"/>
          <w:szCs w:val="22"/>
          <w:lang w:val="pt-PT" w:eastAsia="en-US"/>
        </w:rPr>
      </w:pPr>
    </w:p>
    <w:p w14:paraId="6B6D921D" w14:textId="77777777" w:rsidR="00AD4A41" w:rsidRPr="00AD4A41" w:rsidRDefault="00AD4A41" w:rsidP="00AD4A41">
      <w:pPr>
        <w:widowControl w:val="0"/>
        <w:autoSpaceDE w:val="0"/>
        <w:autoSpaceDN w:val="0"/>
        <w:spacing w:before="56"/>
        <w:rPr>
          <w:rFonts w:ascii="Arial MT" w:eastAsia="Times New Roman" w:hAnsi="Times New Roman" w:cs="Times New Roman"/>
          <w:sz w:val="22"/>
          <w:szCs w:val="22"/>
          <w:lang w:val="pt-PT" w:eastAsia="en-US"/>
        </w:rPr>
      </w:pPr>
    </w:p>
    <w:p w14:paraId="658B412B" w14:textId="77777777" w:rsidR="00AD4A41" w:rsidRPr="00AD4A41" w:rsidRDefault="00AD4A41" w:rsidP="00AD4A41">
      <w:pPr>
        <w:widowControl w:val="0"/>
        <w:numPr>
          <w:ilvl w:val="0"/>
          <w:numId w:val="29"/>
        </w:numPr>
        <w:tabs>
          <w:tab w:val="left" w:pos="749"/>
        </w:tabs>
        <w:autoSpaceDE w:val="0"/>
        <w:autoSpaceDN w:val="0"/>
        <w:spacing w:line="253" w:lineRule="exact"/>
        <w:ind w:left="749" w:hanging="360"/>
        <w:rPr>
          <w:rFonts w:ascii="Times New Roman" w:eastAsia="Times New Roman" w:hAnsi="Times New Roman" w:cs="Times New Roman"/>
          <w:b/>
          <w:sz w:val="22"/>
          <w:szCs w:val="22"/>
          <w:lang w:val="pt-PT" w:eastAsia="en-US"/>
        </w:rPr>
      </w:pPr>
      <w:r w:rsidRPr="00AD4A41">
        <w:rPr>
          <w:rFonts w:ascii="Times New Roman" w:eastAsia="Times New Roman" w:hAnsi="Times New Roman" w:cs="Times New Roman"/>
          <w:b/>
          <w:sz w:val="22"/>
          <w:szCs w:val="22"/>
          <w:lang w:val="pt-PT" w:eastAsia="en-US"/>
        </w:rPr>
        <w:t>MODELO</w:t>
      </w:r>
      <w:r w:rsidRPr="00AD4A41">
        <w:rPr>
          <w:rFonts w:ascii="Times New Roman" w:eastAsia="Times New Roman" w:hAnsi="Times New Roman" w:cs="Times New Roman"/>
          <w:b/>
          <w:spacing w:val="-3"/>
          <w:sz w:val="22"/>
          <w:szCs w:val="22"/>
          <w:lang w:val="pt-PT" w:eastAsia="en-US"/>
        </w:rPr>
        <w:t xml:space="preserve"> </w:t>
      </w:r>
      <w:r w:rsidRPr="00AD4A41">
        <w:rPr>
          <w:rFonts w:ascii="Times New Roman" w:eastAsia="Times New Roman" w:hAnsi="Times New Roman" w:cs="Times New Roman"/>
          <w:b/>
          <w:sz w:val="22"/>
          <w:szCs w:val="22"/>
          <w:lang w:val="pt-PT" w:eastAsia="en-US"/>
        </w:rPr>
        <w:t>DE</w:t>
      </w:r>
      <w:r w:rsidRPr="00AD4A41">
        <w:rPr>
          <w:rFonts w:ascii="Times New Roman" w:eastAsia="Times New Roman" w:hAnsi="Times New Roman" w:cs="Times New Roman"/>
          <w:b/>
          <w:spacing w:val="-6"/>
          <w:sz w:val="22"/>
          <w:szCs w:val="22"/>
          <w:lang w:val="pt-PT" w:eastAsia="en-US"/>
        </w:rPr>
        <w:t xml:space="preserve"> </w:t>
      </w:r>
      <w:r w:rsidRPr="00AD4A41">
        <w:rPr>
          <w:rFonts w:ascii="Times New Roman" w:eastAsia="Times New Roman" w:hAnsi="Times New Roman" w:cs="Times New Roman"/>
          <w:b/>
          <w:sz w:val="22"/>
          <w:szCs w:val="22"/>
          <w:lang w:val="pt-PT" w:eastAsia="en-US"/>
        </w:rPr>
        <w:t>GESTÃO</w:t>
      </w:r>
      <w:r w:rsidRPr="00AD4A41">
        <w:rPr>
          <w:rFonts w:ascii="Times New Roman" w:eastAsia="Times New Roman" w:hAnsi="Times New Roman" w:cs="Times New Roman"/>
          <w:b/>
          <w:spacing w:val="-5"/>
          <w:sz w:val="22"/>
          <w:szCs w:val="22"/>
          <w:lang w:val="pt-PT" w:eastAsia="en-US"/>
        </w:rPr>
        <w:t xml:space="preserve"> </w:t>
      </w:r>
      <w:r w:rsidRPr="00AD4A41">
        <w:rPr>
          <w:rFonts w:ascii="Times New Roman" w:eastAsia="Times New Roman" w:hAnsi="Times New Roman" w:cs="Times New Roman"/>
          <w:b/>
          <w:sz w:val="22"/>
          <w:szCs w:val="22"/>
          <w:lang w:val="pt-PT" w:eastAsia="en-US"/>
        </w:rPr>
        <w:t>DO</w:t>
      </w:r>
      <w:r w:rsidRPr="00AD4A41">
        <w:rPr>
          <w:rFonts w:ascii="Times New Roman" w:eastAsia="Times New Roman" w:hAnsi="Times New Roman" w:cs="Times New Roman"/>
          <w:b/>
          <w:spacing w:val="-2"/>
          <w:sz w:val="22"/>
          <w:szCs w:val="22"/>
          <w:lang w:val="pt-PT" w:eastAsia="en-US"/>
        </w:rPr>
        <w:t xml:space="preserve"> CONTRATO</w:t>
      </w:r>
    </w:p>
    <w:p w14:paraId="2A4FF859" w14:textId="77777777" w:rsidR="00AD4A41" w:rsidRPr="00AD4A41" w:rsidRDefault="00AD4A41" w:rsidP="00AD4A41">
      <w:pPr>
        <w:widowControl w:val="0"/>
        <w:numPr>
          <w:ilvl w:val="1"/>
          <w:numId w:val="29"/>
        </w:numPr>
        <w:tabs>
          <w:tab w:val="left" w:pos="2197"/>
        </w:tabs>
        <w:autoSpaceDE w:val="0"/>
        <w:autoSpaceDN w:val="0"/>
        <w:spacing w:line="276" w:lineRule="auto"/>
        <w:ind w:right="938" w:firstLine="0"/>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O contrato deverá ser executado fielmente pelas partes, de acordo com as cláusulas avençadas eas normas da Lei nº 14.133, de 2021, e cada parte responderá pelas consequências de sua inexecução total ou parcial.</w:t>
      </w:r>
    </w:p>
    <w:p w14:paraId="58F72D1F" w14:textId="77777777" w:rsidR="00AD4A41" w:rsidRPr="00AD4A41" w:rsidRDefault="00AD4A41" w:rsidP="00AD4A41">
      <w:pPr>
        <w:widowControl w:val="0"/>
        <w:numPr>
          <w:ilvl w:val="1"/>
          <w:numId w:val="29"/>
        </w:numPr>
        <w:tabs>
          <w:tab w:val="left" w:pos="2225"/>
        </w:tabs>
        <w:autoSpaceDE w:val="0"/>
        <w:autoSpaceDN w:val="0"/>
        <w:spacing w:line="276" w:lineRule="auto"/>
        <w:ind w:right="937" w:firstLine="0"/>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Em caso de impedimento, ordem de paralisação ou suspensão do contrato, o cronograma de execução será prorrogado automaticamente pelo tempo correspondente, anotadas tais circunstâncias mediante simples apostila.</w:t>
      </w:r>
    </w:p>
    <w:p w14:paraId="1D8AE058" w14:textId="77777777" w:rsidR="00AD4A41" w:rsidRPr="00AD4A41" w:rsidRDefault="00AD4A41" w:rsidP="00AD4A41">
      <w:pPr>
        <w:widowControl w:val="0"/>
        <w:numPr>
          <w:ilvl w:val="1"/>
          <w:numId w:val="28"/>
        </w:numPr>
        <w:tabs>
          <w:tab w:val="left" w:pos="2221"/>
        </w:tabs>
        <w:autoSpaceDE w:val="0"/>
        <w:autoSpaceDN w:val="0"/>
        <w:spacing w:before="119" w:line="276" w:lineRule="auto"/>
        <w:ind w:right="1391" w:firstLine="0"/>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As</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comunicações</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entre</w:t>
      </w:r>
      <w:r w:rsidRPr="00AD4A41">
        <w:rPr>
          <w:rFonts w:ascii="Times New Roman" w:eastAsia="Times New Roman" w:hAnsi="Times New Roman" w:cs="Times New Roman"/>
          <w:spacing w:val="-4"/>
          <w:szCs w:val="22"/>
          <w:lang w:val="pt-PT" w:eastAsia="en-US"/>
        </w:rPr>
        <w:t xml:space="preserve"> </w:t>
      </w:r>
      <w:r w:rsidRPr="00AD4A41">
        <w:rPr>
          <w:rFonts w:ascii="Times New Roman" w:eastAsia="Times New Roman" w:hAnsi="Times New Roman" w:cs="Times New Roman"/>
          <w:szCs w:val="22"/>
          <w:lang w:val="pt-PT" w:eastAsia="en-US"/>
        </w:rPr>
        <w:t>o</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órgão</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ou</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entidade</w:t>
      </w:r>
      <w:r w:rsidRPr="00AD4A41">
        <w:rPr>
          <w:rFonts w:ascii="Times New Roman" w:eastAsia="Times New Roman" w:hAnsi="Times New Roman" w:cs="Times New Roman"/>
          <w:spacing w:val="-4"/>
          <w:szCs w:val="22"/>
          <w:lang w:val="pt-PT" w:eastAsia="en-US"/>
        </w:rPr>
        <w:t xml:space="preserve"> </w:t>
      </w:r>
      <w:r w:rsidRPr="00AD4A41">
        <w:rPr>
          <w:rFonts w:ascii="Times New Roman" w:eastAsia="Times New Roman" w:hAnsi="Times New Roman" w:cs="Times New Roman"/>
          <w:szCs w:val="22"/>
          <w:lang w:val="pt-PT" w:eastAsia="en-US"/>
        </w:rPr>
        <w:t>e</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a</w:t>
      </w:r>
      <w:r w:rsidRPr="00AD4A41">
        <w:rPr>
          <w:rFonts w:ascii="Times New Roman" w:eastAsia="Times New Roman" w:hAnsi="Times New Roman" w:cs="Times New Roman"/>
          <w:spacing w:val="-4"/>
          <w:szCs w:val="22"/>
          <w:lang w:val="pt-PT" w:eastAsia="en-US"/>
        </w:rPr>
        <w:t xml:space="preserve"> </w:t>
      </w:r>
      <w:r w:rsidRPr="00AD4A41">
        <w:rPr>
          <w:rFonts w:ascii="Times New Roman" w:eastAsia="Times New Roman" w:hAnsi="Times New Roman" w:cs="Times New Roman"/>
          <w:szCs w:val="22"/>
          <w:lang w:val="pt-PT" w:eastAsia="en-US"/>
        </w:rPr>
        <w:t>contratada</w:t>
      </w:r>
      <w:r w:rsidRPr="00AD4A41">
        <w:rPr>
          <w:rFonts w:ascii="Times New Roman" w:eastAsia="Times New Roman" w:hAnsi="Times New Roman" w:cs="Times New Roman"/>
          <w:spacing w:val="-5"/>
          <w:szCs w:val="22"/>
          <w:lang w:val="pt-PT" w:eastAsia="en-US"/>
        </w:rPr>
        <w:t xml:space="preserve"> </w:t>
      </w:r>
      <w:r w:rsidRPr="00AD4A41">
        <w:rPr>
          <w:rFonts w:ascii="Times New Roman" w:eastAsia="Times New Roman" w:hAnsi="Times New Roman" w:cs="Times New Roman"/>
          <w:szCs w:val="22"/>
          <w:lang w:val="pt-PT" w:eastAsia="en-US"/>
        </w:rPr>
        <w:t>devem</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ser</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realizadas por escrito sempre que o ato exigir tal formalidade, admitindo-se o uso de mensagem eletrônica para esse fim.</w:t>
      </w:r>
    </w:p>
    <w:p w14:paraId="73CD60E3" w14:textId="77777777" w:rsidR="00AD4A41" w:rsidRPr="00AD4A41" w:rsidRDefault="00AD4A41" w:rsidP="00AD4A41">
      <w:pPr>
        <w:widowControl w:val="0"/>
        <w:numPr>
          <w:ilvl w:val="1"/>
          <w:numId w:val="28"/>
        </w:numPr>
        <w:tabs>
          <w:tab w:val="left" w:pos="2221"/>
        </w:tabs>
        <w:autoSpaceDE w:val="0"/>
        <w:autoSpaceDN w:val="0"/>
        <w:spacing w:before="121" w:line="276" w:lineRule="auto"/>
        <w:ind w:right="1387" w:firstLine="0"/>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O</w:t>
      </w:r>
      <w:r w:rsidRPr="00AD4A41">
        <w:rPr>
          <w:rFonts w:ascii="Times New Roman" w:eastAsia="Times New Roman" w:hAnsi="Times New Roman" w:cs="Times New Roman"/>
          <w:spacing w:val="30"/>
          <w:szCs w:val="22"/>
          <w:lang w:val="pt-PT" w:eastAsia="en-US"/>
        </w:rPr>
        <w:t xml:space="preserve"> </w:t>
      </w:r>
      <w:r w:rsidRPr="00AD4A41">
        <w:rPr>
          <w:rFonts w:ascii="Times New Roman" w:eastAsia="Times New Roman" w:hAnsi="Times New Roman" w:cs="Times New Roman"/>
          <w:szCs w:val="22"/>
          <w:lang w:val="pt-PT" w:eastAsia="en-US"/>
        </w:rPr>
        <w:t>órgão</w:t>
      </w:r>
      <w:r w:rsidRPr="00AD4A41">
        <w:rPr>
          <w:rFonts w:ascii="Times New Roman" w:eastAsia="Times New Roman" w:hAnsi="Times New Roman" w:cs="Times New Roman"/>
          <w:spacing w:val="31"/>
          <w:szCs w:val="22"/>
          <w:lang w:val="pt-PT" w:eastAsia="en-US"/>
        </w:rPr>
        <w:t xml:space="preserve"> </w:t>
      </w:r>
      <w:r w:rsidRPr="00AD4A41">
        <w:rPr>
          <w:rFonts w:ascii="Times New Roman" w:eastAsia="Times New Roman" w:hAnsi="Times New Roman" w:cs="Times New Roman"/>
          <w:szCs w:val="22"/>
          <w:lang w:val="pt-PT" w:eastAsia="en-US"/>
        </w:rPr>
        <w:t>ou</w:t>
      </w:r>
      <w:r w:rsidRPr="00AD4A41">
        <w:rPr>
          <w:rFonts w:ascii="Times New Roman" w:eastAsia="Times New Roman" w:hAnsi="Times New Roman" w:cs="Times New Roman"/>
          <w:spacing w:val="30"/>
          <w:szCs w:val="22"/>
          <w:lang w:val="pt-PT" w:eastAsia="en-US"/>
        </w:rPr>
        <w:t xml:space="preserve"> </w:t>
      </w:r>
      <w:r w:rsidRPr="00AD4A41">
        <w:rPr>
          <w:rFonts w:ascii="Times New Roman" w:eastAsia="Times New Roman" w:hAnsi="Times New Roman" w:cs="Times New Roman"/>
          <w:szCs w:val="22"/>
          <w:lang w:val="pt-PT" w:eastAsia="en-US"/>
        </w:rPr>
        <w:t>entidade</w:t>
      </w:r>
      <w:r w:rsidRPr="00AD4A41">
        <w:rPr>
          <w:rFonts w:ascii="Times New Roman" w:eastAsia="Times New Roman" w:hAnsi="Times New Roman" w:cs="Times New Roman"/>
          <w:spacing w:val="30"/>
          <w:szCs w:val="22"/>
          <w:lang w:val="pt-PT" w:eastAsia="en-US"/>
        </w:rPr>
        <w:t xml:space="preserve"> </w:t>
      </w:r>
      <w:r w:rsidRPr="00AD4A41">
        <w:rPr>
          <w:rFonts w:ascii="Times New Roman" w:eastAsia="Times New Roman" w:hAnsi="Times New Roman" w:cs="Times New Roman"/>
          <w:szCs w:val="22"/>
          <w:lang w:val="pt-PT" w:eastAsia="en-US"/>
        </w:rPr>
        <w:t>poderá convocar</w:t>
      </w:r>
      <w:r w:rsidRPr="00AD4A41">
        <w:rPr>
          <w:rFonts w:ascii="Times New Roman" w:eastAsia="Times New Roman" w:hAnsi="Times New Roman" w:cs="Times New Roman"/>
          <w:spacing w:val="30"/>
          <w:szCs w:val="22"/>
          <w:lang w:val="pt-PT" w:eastAsia="en-US"/>
        </w:rPr>
        <w:t xml:space="preserve"> </w:t>
      </w:r>
      <w:r w:rsidRPr="00AD4A41">
        <w:rPr>
          <w:rFonts w:ascii="Times New Roman" w:eastAsia="Times New Roman" w:hAnsi="Times New Roman" w:cs="Times New Roman"/>
          <w:szCs w:val="22"/>
          <w:lang w:val="pt-PT" w:eastAsia="en-US"/>
        </w:rPr>
        <w:t>representante</w:t>
      </w:r>
      <w:r w:rsidRPr="00AD4A41">
        <w:rPr>
          <w:rFonts w:ascii="Times New Roman" w:eastAsia="Times New Roman" w:hAnsi="Times New Roman" w:cs="Times New Roman"/>
          <w:spacing w:val="31"/>
          <w:szCs w:val="22"/>
          <w:lang w:val="pt-PT" w:eastAsia="en-US"/>
        </w:rPr>
        <w:t xml:space="preserve"> </w:t>
      </w:r>
      <w:r w:rsidRPr="00AD4A41">
        <w:rPr>
          <w:rFonts w:ascii="Times New Roman" w:eastAsia="Times New Roman" w:hAnsi="Times New Roman" w:cs="Times New Roman"/>
          <w:szCs w:val="22"/>
          <w:lang w:val="pt-PT" w:eastAsia="en-US"/>
        </w:rPr>
        <w:t>da empresa</w:t>
      </w:r>
      <w:r w:rsidRPr="00AD4A41">
        <w:rPr>
          <w:rFonts w:ascii="Times New Roman" w:eastAsia="Times New Roman" w:hAnsi="Times New Roman" w:cs="Times New Roman"/>
          <w:spacing w:val="30"/>
          <w:szCs w:val="22"/>
          <w:lang w:val="pt-PT" w:eastAsia="en-US"/>
        </w:rPr>
        <w:t xml:space="preserve"> </w:t>
      </w:r>
      <w:r w:rsidRPr="00AD4A41">
        <w:rPr>
          <w:rFonts w:ascii="Times New Roman" w:eastAsia="Times New Roman" w:hAnsi="Times New Roman" w:cs="Times New Roman"/>
          <w:szCs w:val="22"/>
          <w:lang w:val="pt-PT" w:eastAsia="en-US"/>
        </w:rPr>
        <w:t>para</w:t>
      </w:r>
      <w:r w:rsidRPr="00AD4A41">
        <w:rPr>
          <w:rFonts w:ascii="Times New Roman" w:eastAsia="Times New Roman" w:hAnsi="Times New Roman" w:cs="Times New Roman"/>
          <w:spacing w:val="31"/>
          <w:szCs w:val="22"/>
          <w:lang w:val="pt-PT" w:eastAsia="en-US"/>
        </w:rPr>
        <w:t xml:space="preserve"> </w:t>
      </w:r>
      <w:r w:rsidRPr="00AD4A41">
        <w:rPr>
          <w:rFonts w:ascii="Times New Roman" w:eastAsia="Times New Roman" w:hAnsi="Times New Roman" w:cs="Times New Roman"/>
          <w:szCs w:val="22"/>
          <w:lang w:val="pt-PT" w:eastAsia="en-US"/>
        </w:rPr>
        <w:t>adoção de</w:t>
      </w:r>
      <w:r w:rsidRPr="00AD4A41">
        <w:rPr>
          <w:rFonts w:ascii="Times New Roman" w:eastAsia="Times New Roman" w:hAnsi="Times New Roman" w:cs="Times New Roman"/>
          <w:spacing w:val="40"/>
          <w:szCs w:val="22"/>
          <w:lang w:val="pt-PT" w:eastAsia="en-US"/>
        </w:rPr>
        <w:t xml:space="preserve"> </w:t>
      </w:r>
      <w:r w:rsidRPr="00AD4A41">
        <w:rPr>
          <w:rFonts w:ascii="Times New Roman" w:eastAsia="Times New Roman" w:hAnsi="Times New Roman" w:cs="Times New Roman"/>
          <w:szCs w:val="22"/>
          <w:lang w:val="pt-PT" w:eastAsia="en-US"/>
        </w:rPr>
        <w:t>providênciasque devam ser cumpridas de imediato.</w:t>
      </w:r>
    </w:p>
    <w:p w14:paraId="290AEB43" w14:textId="77777777" w:rsidR="00AD4A41" w:rsidRPr="00AD4A41" w:rsidRDefault="00AD4A41" w:rsidP="00AD4A41">
      <w:pPr>
        <w:widowControl w:val="0"/>
        <w:numPr>
          <w:ilvl w:val="1"/>
          <w:numId w:val="28"/>
        </w:numPr>
        <w:tabs>
          <w:tab w:val="left" w:pos="2197"/>
        </w:tabs>
        <w:autoSpaceDE w:val="0"/>
        <w:autoSpaceDN w:val="0"/>
        <w:spacing w:before="119" w:line="276" w:lineRule="auto"/>
        <w:ind w:right="1286" w:firstLine="0"/>
        <w:rPr>
          <w:rFonts w:ascii="Times New Roman" w:eastAsia="Times New Roman" w:hAnsi="Times New Roman" w:cs="Times New Roman"/>
          <w:szCs w:val="22"/>
          <w:lang w:val="pt-PT" w:eastAsia="en-US"/>
        </w:rPr>
      </w:pPr>
      <w:r w:rsidRPr="00AD4A41">
        <w:rPr>
          <w:rFonts w:ascii="Times New Roman" w:eastAsia="Times New Roman" w:hAnsi="Times New Roman" w:cs="Times New Roman"/>
          <w:noProof/>
          <w:sz w:val="22"/>
          <w:szCs w:val="22"/>
          <w:lang w:val="pt-PT" w:eastAsia="en-US"/>
        </w:rPr>
        <mc:AlternateContent>
          <mc:Choice Requires="wps">
            <w:drawing>
              <wp:anchor distT="0" distB="0" distL="0" distR="0" simplePos="0" relativeHeight="251659264" behindDoc="1" locked="0" layoutInCell="1" allowOverlap="1" wp14:anchorId="63ADCB50" wp14:editId="1D5DA484">
                <wp:simplePos x="0" y="0"/>
                <wp:positionH relativeFrom="page">
                  <wp:posOffset>4743450</wp:posOffset>
                </wp:positionH>
                <wp:positionV relativeFrom="paragraph">
                  <wp:posOffset>184903</wp:posOffset>
                </wp:positionV>
                <wp:extent cx="38100" cy="1270"/>
                <wp:effectExtent l="0" t="0" r="0" b="0"/>
                <wp:wrapNone/>
                <wp:docPr id="1031623606"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0EE39" id="Graphic 2" o:spid="_x0000_s1026" style="position:absolute;margin-left:373.5pt;margin-top:14.55pt;width: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" path="m,l38100,e" filled="f" strokeweight=".72pt">
                <v:path arrowok="t"/>
                <w10:wrap anchorx="page"/>
              </v:shape>
            </w:pict>
          </mc:Fallback>
        </mc:AlternateContent>
      </w:r>
      <w:r w:rsidRPr="00AD4A41">
        <w:rPr>
          <w:rFonts w:ascii="Times New Roman" w:eastAsia="Times New Roman" w:hAnsi="Times New Roman" w:cs="Times New Roman"/>
          <w:szCs w:val="22"/>
          <w:lang w:val="pt-PT" w:eastAsia="en-US"/>
        </w:rPr>
        <w:t xml:space="preserve">Após a assinatura do contrato ou instrumento equivalente, o órgão ou entidade poderá convocar o representante da empresa contratada para reunião inicial para apresentação do plano de fiscalização,que conterá informações acerca das obrigações contratuais, dos mecanismos de fiscalização, das estratégias para execução do objeto, do plano complementar de execução da contratada, quando houver, do método de aferição dos resultados e das sanções aplicáveis, dentre </w:t>
      </w:r>
      <w:r w:rsidRPr="00AD4A41">
        <w:rPr>
          <w:rFonts w:ascii="Times New Roman" w:eastAsia="Times New Roman" w:hAnsi="Times New Roman" w:cs="Times New Roman"/>
          <w:spacing w:val="-2"/>
          <w:szCs w:val="22"/>
          <w:lang w:val="pt-PT" w:eastAsia="en-US"/>
        </w:rPr>
        <w:t>outros.</w:t>
      </w:r>
    </w:p>
    <w:p w14:paraId="22F03A7D" w14:textId="77777777" w:rsidR="00AD4A41" w:rsidRPr="00AD4A41" w:rsidRDefault="00AD4A41" w:rsidP="00AD4A41">
      <w:pPr>
        <w:widowControl w:val="0"/>
        <w:autoSpaceDE w:val="0"/>
        <w:autoSpaceDN w:val="0"/>
        <w:spacing w:before="91"/>
        <w:rPr>
          <w:rFonts w:ascii="Times New Roman" w:eastAsia="Times New Roman" w:hAnsi="Times New Roman" w:cs="Times New Roman"/>
          <w:szCs w:val="22"/>
          <w:lang w:val="pt-PT" w:eastAsia="en-US"/>
        </w:rPr>
      </w:pPr>
    </w:p>
    <w:p w14:paraId="75009C62" w14:textId="77777777" w:rsidR="00AD4A41" w:rsidRPr="00AD4A41" w:rsidRDefault="00AD4A41" w:rsidP="00AD4A41">
      <w:pPr>
        <w:widowControl w:val="0"/>
        <w:autoSpaceDE w:val="0"/>
        <w:autoSpaceDN w:val="0"/>
        <w:outlineLvl w:val="0"/>
        <w:rPr>
          <w:rFonts w:ascii="Times New Roman" w:eastAsia="Times New Roman" w:hAnsi="Times New Roman" w:cs="Times New Roman"/>
          <w:b/>
          <w:bCs/>
          <w:lang w:val="pt-PT" w:eastAsia="en-US"/>
        </w:rPr>
      </w:pPr>
      <w:r w:rsidRPr="00AD4A41">
        <w:rPr>
          <w:rFonts w:ascii="Times New Roman" w:eastAsia="Times New Roman" w:hAnsi="Times New Roman" w:cs="Times New Roman"/>
          <w:b/>
          <w:bCs/>
          <w:spacing w:val="-2"/>
          <w:lang w:val="pt-PT" w:eastAsia="en-US"/>
        </w:rPr>
        <w:t>FISCALIZAÇÃO</w:t>
      </w:r>
    </w:p>
    <w:p w14:paraId="337C46AD" w14:textId="77777777" w:rsidR="00AD4A41" w:rsidRPr="00AD4A41" w:rsidRDefault="00AD4A41" w:rsidP="00AD4A41">
      <w:pPr>
        <w:widowControl w:val="0"/>
        <w:autoSpaceDE w:val="0"/>
        <w:autoSpaceDN w:val="0"/>
        <w:spacing w:before="240"/>
        <w:rPr>
          <w:rFonts w:ascii="Times New Roman" w:eastAsia="Times New Roman" w:hAnsi="Times New Roman" w:cs="Times New Roman"/>
          <w:b/>
          <w:szCs w:val="22"/>
          <w:lang w:val="pt-PT" w:eastAsia="en-US"/>
        </w:rPr>
      </w:pPr>
    </w:p>
    <w:p w14:paraId="41B0240E" w14:textId="77777777" w:rsidR="00AD4A41" w:rsidRPr="00AD4A41" w:rsidRDefault="00AD4A41" w:rsidP="00AD4A41">
      <w:pPr>
        <w:widowControl w:val="0"/>
        <w:numPr>
          <w:ilvl w:val="1"/>
          <w:numId w:val="28"/>
        </w:numPr>
        <w:tabs>
          <w:tab w:val="left" w:pos="984"/>
        </w:tabs>
        <w:autoSpaceDE w:val="0"/>
        <w:autoSpaceDN w:val="0"/>
        <w:ind w:right="1193" w:firstLine="0"/>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A</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execução</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do</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contrato</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deverá</w:t>
      </w:r>
      <w:r w:rsidRPr="00AD4A41">
        <w:rPr>
          <w:rFonts w:ascii="Times New Roman" w:eastAsia="Times New Roman" w:hAnsi="Times New Roman" w:cs="Times New Roman"/>
          <w:spacing w:val="-5"/>
          <w:szCs w:val="22"/>
          <w:lang w:val="pt-PT" w:eastAsia="en-US"/>
        </w:rPr>
        <w:t xml:space="preserve"> </w:t>
      </w:r>
      <w:r w:rsidRPr="00AD4A41">
        <w:rPr>
          <w:rFonts w:ascii="Times New Roman" w:eastAsia="Times New Roman" w:hAnsi="Times New Roman" w:cs="Times New Roman"/>
          <w:szCs w:val="22"/>
          <w:lang w:val="pt-PT" w:eastAsia="en-US"/>
        </w:rPr>
        <w:t>ser</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acompanhada</w:t>
      </w:r>
      <w:r w:rsidRPr="00AD4A41">
        <w:rPr>
          <w:rFonts w:ascii="Times New Roman" w:eastAsia="Times New Roman" w:hAnsi="Times New Roman" w:cs="Times New Roman"/>
          <w:spacing w:val="-4"/>
          <w:szCs w:val="22"/>
          <w:lang w:val="pt-PT" w:eastAsia="en-US"/>
        </w:rPr>
        <w:t xml:space="preserve"> </w:t>
      </w:r>
      <w:r w:rsidRPr="00AD4A41">
        <w:rPr>
          <w:rFonts w:ascii="Times New Roman" w:eastAsia="Times New Roman" w:hAnsi="Times New Roman" w:cs="Times New Roman"/>
          <w:szCs w:val="22"/>
          <w:lang w:val="pt-PT" w:eastAsia="en-US"/>
        </w:rPr>
        <w:t>e</w:t>
      </w:r>
      <w:r w:rsidRPr="00AD4A41">
        <w:rPr>
          <w:rFonts w:ascii="Times New Roman" w:eastAsia="Times New Roman" w:hAnsi="Times New Roman" w:cs="Times New Roman"/>
          <w:spacing w:val="-4"/>
          <w:szCs w:val="22"/>
          <w:lang w:val="pt-PT" w:eastAsia="en-US"/>
        </w:rPr>
        <w:t xml:space="preserve"> </w:t>
      </w:r>
      <w:r w:rsidRPr="00AD4A41">
        <w:rPr>
          <w:rFonts w:ascii="Times New Roman" w:eastAsia="Times New Roman" w:hAnsi="Times New Roman" w:cs="Times New Roman"/>
          <w:szCs w:val="22"/>
          <w:lang w:val="pt-PT" w:eastAsia="en-US"/>
        </w:rPr>
        <w:t>fiscalizada</w:t>
      </w:r>
      <w:r w:rsidRPr="00AD4A41">
        <w:rPr>
          <w:rFonts w:ascii="Times New Roman" w:eastAsia="Times New Roman" w:hAnsi="Times New Roman" w:cs="Times New Roman"/>
          <w:spacing w:val="-4"/>
          <w:szCs w:val="22"/>
          <w:lang w:val="pt-PT" w:eastAsia="en-US"/>
        </w:rPr>
        <w:t xml:space="preserve"> </w:t>
      </w:r>
      <w:r w:rsidRPr="00AD4A41">
        <w:rPr>
          <w:rFonts w:ascii="Times New Roman" w:eastAsia="Times New Roman" w:hAnsi="Times New Roman" w:cs="Times New Roman"/>
          <w:szCs w:val="22"/>
          <w:lang w:val="pt-PT" w:eastAsia="en-US"/>
        </w:rPr>
        <w:t>pelo(s)</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fiscal(is)</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do</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contrato,</w:t>
      </w:r>
      <w:r w:rsidRPr="00AD4A41">
        <w:rPr>
          <w:rFonts w:ascii="Times New Roman" w:eastAsia="Times New Roman" w:hAnsi="Times New Roman" w:cs="Times New Roman"/>
          <w:spacing w:val="-3"/>
          <w:szCs w:val="22"/>
          <w:lang w:val="pt-PT" w:eastAsia="en-US"/>
        </w:rPr>
        <w:t xml:space="preserve"> </w:t>
      </w:r>
      <w:r w:rsidRPr="00AD4A41">
        <w:rPr>
          <w:rFonts w:ascii="Times New Roman" w:eastAsia="Times New Roman" w:hAnsi="Times New Roman" w:cs="Times New Roman"/>
          <w:szCs w:val="22"/>
          <w:lang w:val="pt-PT" w:eastAsia="en-US"/>
        </w:rPr>
        <w:t>ou pelos respectivos substitutos (</w:t>
      </w:r>
      <w:r w:rsidRPr="00AD4A41">
        <w:rPr>
          <w:rFonts w:ascii="Times New Roman" w:eastAsia="Times New Roman" w:hAnsi="Times New Roman" w:cs="Times New Roman"/>
          <w:sz w:val="22"/>
          <w:szCs w:val="22"/>
          <w:lang w:val="pt-PT" w:eastAsia="en-US"/>
        </w:rPr>
        <w:fldChar w:fldCharType="begin"/>
      </w:r>
      <w:r w:rsidRPr="00AD4A41">
        <w:rPr>
          <w:rFonts w:ascii="Times New Roman" w:eastAsia="Times New Roman" w:hAnsi="Times New Roman" w:cs="Times New Roman"/>
          <w:sz w:val="22"/>
          <w:szCs w:val="22"/>
          <w:lang w:val="pt-PT" w:eastAsia="en-US"/>
        </w:rPr>
        <w:instrText>HYPERLINK "http://www.planalto.gov.br/ccivil_03/_ato2019-2022/2021/lei/L14133.htm" \h</w:instrText>
      </w:r>
      <w:r w:rsidRPr="00AD4A41">
        <w:rPr>
          <w:rFonts w:ascii="Times New Roman" w:eastAsia="Times New Roman" w:hAnsi="Times New Roman" w:cs="Times New Roman"/>
          <w:sz w:val="22"/>
          <w:szCs w:val="22"/>
          <w:lang w:val="pt-PT" w:eastAsia="en-US"/>
        </w:rPr>
      </w:r>
      <w:r w:rsidRPr="00AD4A41">
        <w:rPr>
          <w:rFonts w:ascii="Times New Roman" w:eastAsia="Times New Roman" w:hAnsi="Times New Roman" w:cs="Times New Roman"/>
          <w:sz w:val="22"/>
          <w:szCs w:val="22"/>
          <w:lang w:val="pt-PT" w:eastAsia="en-US"/>
        </w:rPr>
        <w:fldChar w:fldCharType="separate"/>
      </w:r>
      <w:r w:rsidRPr="00AD4A41">
        <w:rPr>
          <w:rFonts w:ascii="Times New Roman" w:eastAsia="Times New Roman" w:hAnsi="Times New Roman" w:cs="Times New Roman"/>
          <w:color w:val="000080"/>
          <w:szCs w:val="22"/>
          <w:u w:val="single" w:color="000080"/>
          <w:lang w:val="pt-PT" w:eastAsia="en-US"/>
        </w:rPr>
        <w:t>Lei nº 14.133, de 2021, art. 117, caput</w:t>
      </w:r>
      <w:r w:rsidRPr="00AD4A41">
        <w:rPr>
          <w:rFonts w:ascii="Times New Roman" w:eastAsia="Times New Roman" w:hAnsi="Times New Roman" w:cs="Times New Roman"/>
          <w:color w:val="000080"/>
          <w:szCs w:val="22"/>
          <w:u w:val="single" w:color="000080"/>
          <w:lang w:val="pt-PT" w:eastAsia="en-US"/>
        </w:rPr>
        <w:fldChar w:fldCharType="end"/>
      </w:r>
      <w:r w:rsidRPr="00AD4A41">
        <w:rPr>
          <w:rFonts w:ascii="Times New Roman" w:eastAsia="Times New Roman" w:hAnsi="Times New Roman" w:cs="Times New Roman"/>
          <w:szCs w:val="22"/>
          <w:lang w:val="pt-PT" w:eastAsia="en-US"/>
        </w:rPr>
        <w:t>).</w:t>
      </w:r>
    </w:p>
    <w:p w14:paraId="1D63F252" w14:textId="77777777" w:rsidR="00AD4A41" w:rsidRPr="00AD4A41" w:rsidRDefault="00AD4A41" w:rsidP="00AD4A41">
      <w:pPr>
        <w:widowControl w:val="0"/>
        <w:autoSpaceDE w:val="0"/>
        <w:autoSpaceDN w:val="0"/>
        <w:spacing w:before="239"/>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Fiscalização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Técnica</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(Art.</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17,</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II,</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c/c</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Art.</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21</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Decreto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nº</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14.730/23)</w:t>
      </w:r>
    </w:p>
    <w:p w14:paraId="1E540756" w14:textId="77777777" w:rsidR="00AD4A41" w:rsidRPr="00AD4A41" w:rsidRDefault="00AD4A41" w:rsidP="00AD4A41">
      <w:pPr>
        <w:widowControl w:val="0"/>
        <w:numPr>
          <w:ilvl w:val="1"/>
          <w:numId w:val="28"/>
        </w:numPr>
        <w:tabs>
          <w:tab w:val="left" w:pos="940"/>
        </w:tabs>
        <w:autoSpaceDE w:val="0"/>
        <w:autoSpaceDN w:val="0"/>
        <w:spacing w:before="160" w:line="276" w:lineRule="auto"/>
        <w:ind w:right="1416"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fiscal</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técnico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acompanhará</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execução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para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que</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sejam</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cumpridas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todas</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as condições estabelecidas no contrato, de modo a assegurar os melhores resultados para a Administração.</w:t>
      </w:r>
    </w:p>
    <w:p w14:paraId="18AA3607" w14:textId="77777777" w:rsidR="00AD4A41" w:rsidRPr="00AD4A41" w:rsidRDefault="00AD4A41" w:rsidP="00AD4A41">
      <w:pPr>
        <w:widowControl w:val="0"/>
        <w:numPr>
          <w:ilvl w:val="2"/>
          <w:numId w:val="28"/>
        </w:numPr>
        <w:tabs>
          <w:tab w:val="left" w:pos="1062"/>
        </w:tabs>
        <w:autoSpaceDE w:val="0"/>
        <w:autoSpaceDN w:val="0"/>
        <w:spacing w:before="122" w:line="276" w:lineRule="auto"/>
        <w:ind w:right="1278"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 fiscal técnico do contrato anotará no histórico de gerenciamento do contrato todas as ocorrências relacionadas</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à</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execução</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com</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descrição</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que</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for</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necessário</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para</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regularização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das</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faltas ou dos defeitos observados. (Lei nº 14.133, de 2021, art. 117, §1º)</w:t>
      </w:r>
    </w:p>
    <w:p w14:paraId="54E75E78" w14:textId="77777777" w:rsidR="00AD4A41" w:rsidRPr="00AD4A41" w:rsidRDefault="00AD4A41" w:rsidP="00AD4A41">
      <w:pPr>
        <w:widowControl w:val="0"/>
        <w:autoSpaceDE w:val="0"/>
        <w:autoSpaceDN w:val="0"/>
        <w:spacing w:before="26"/>
        <w:rPr>
          <w:rFonts w:ascii="Times New Roman" w:eastAsia="Times New Roman" w:hAnsi="Times New Roman" w:cs="Times New Roman"/>
          <w:sz w:val="22"/>
          <w:szCs w:val="22"/>
          <w:lang w:val="pt-PT" w:eastAsia="en-US"/>
        </w:rPr>
      </w:pPr>
    </w:p>
    <w:p w14:paraId="4B1FF6B6" w14:textId="77777777" w:rsidR="00AD4A41" w:rsidRPr="00AD4A41" w:rsidRDefault="00AD4A41" w:rsidP="00AD4A41">
      <w:pPr>
        <w:widowControl w:val="0"/>
        <w:numPr>
          <w:ilvl w:val="2"/>
          <w:numId w:val="28"/>
        </w:numPr>
        <w:tabs>
          <w:tab w:val="left" w:pos="1222"/>
          <w:tab w:val="left" w:pos="1276"/>
        </w:tabs>
        <w:autoSpaceDE w:val="0"/>
        <w:autoSpaceDN w:val="0"/>
        <w:spacing w:line="276" w:lineRule="auto"/>
        <w:ind w:left="1222" w:right="931" w:hanging="72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b/>
        <w:t>Identificada</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qualquer</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inexatidão</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ou</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irregularidade,</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fiscal</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técnico</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emitirá</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notificações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para a correção da execução do contrato, determinando prazo para a correção.</w:t>
      </w:r>
    </w:p>
    <w:p w14:paraId="24488B25" w14:textId="77777777" w:rsidR="00AD4A41" w:rsidRPr="00AD4A41" w:rsidRDefault="00AD4A41" w:rsidP="00AD4A41">
      <w:pPr>
        <w:widowControl w:val="0"/>
        <w:numPr>
          <w:ilvl w:val="2"/>
          <w:numId w:val="28"/>
        </w:numPr>
        <w:tabs>
          <w:tab w:val="left" w:pos="1167"/>
        </w:tabs>
        <w:autoSpaceDE w:val="0"/>
        <w:autoSpaceDN w:val="0"/>
        <w:spacing w:before="119" w:line="276" w:lineRule="auto"/>
        <w:ind w:left="1167" w:right="1278" w:hanging="72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fiscal</w:t>
      </w:r>
      <w:r w:rsidRPr="00AD4A41">
        <w:rPr>
          <w:rFonts w:ascii="Times New Roman" w:eastAsia="Times New Roman" w:hAnsi="Times New Roman" w:cs="Times New Roman"/>
          <w:spacing w:val="-10"/>
          <w:sz w:val="22"/>
          <w:szCs w:val="22"/>
          <w:lang w:val="pt-PT" w:eastAsia="en-US"/>
        </w:rPr>
        <w:t xml:space="preserve"> </w:t>
      </w:r>
      <w:r w:rsidRPr="00AD4A41">
        <w:rPr>
          <w:rFonts w:ascii="Times New Roman" w:eastAsia="Times New Roman" w:hAnsi="Times New Roman" w:cs="Times New Roman"/>
          <w:sz w:val="22"/>
          <w:szCs w:val="22"/>
          <w:lang w:val="pt-PT" w:eastAsia="en-US"/>
        </w:rPr>
        <w:t>técnico</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informará</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ao</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gestor</w:t>
      </w:r>
      <w:r w:rsidRPr="00AD4A41">
        <w:rPr>
          <w:rFonts w:ascii="Times New Roman" w:eastAsia="Times New Roman" w:hAnsi="Times New Roman" w:cs="Times New Roman"/>
          <w:spacing w:val="-10"/>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contato,</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em</w:t>
      </w:r>
      <w:r w:rsidRPr="00AD4A41">
        <w:rPr>
          <w:rFonts w:ascii="Times New Roman" w:eastAsia="Times New Roman" w:hAnsi="Times New Roman" w:cs="Times New Roman"/>
          <w:spacing w:val="-10"/>
          <w:sz w:val="22"/>
          <w:szCs w:val="22"/>
          <w:lang w:val="pt-PT" w:eastAsia="en-US"/>
        </w:rPr>
        <w:t xml:space="preserve"> </w:t>
      </w:r>
      <w:r w:rsidRPr="00AD4A41">
        <w:rPr>
          <w:rFonts w:ascii="Times New Roman" w:eastAsia="Times New Roman" w:hAnsi="Times New Roman" w:cs="Times New Roman"/>
          <w:sz w:val="22"/>
          <w:szCs w:val="22"/>
          <w:lang w:val="pt-PT" w:eastAsia="en-US"/>
        </w:rPr>
        <w:t>tempo</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hábil,</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situação</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que</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demandar decisão ou adoção de medidas que ultrapassem sua competência, para que adote as medidas necessárias e saneadoras, se for o caso.</w:t>
      </w:r>
    </w:p>
    <w:p w14:paraId="0E0EDAEB" w14:textId="77777777" w:rsidR="00AD4A41" w:rsidRPr="00AD4A41" w:rsidRDefault="00AD4A41" w:rsidP="00AD4A41">
      <w:pPr>
        <w:widowControl w:val="0"/>
        <w:numPr>
          <w:ilvl w:val="2"/>
          <w:numId w:val="28"/>
        </w:numPr>
        <w:tabs>
          <w:tab w:val="left" w:pos="1280"/>
        </w:tabs>
        <w:autoSpaceDE w:val="0"/>
        <w:autoSpaceDN w:val="0"/>
        <w:spacing w:before="121" w:line="276" w:lineRule="auto"/>
        <w:ind w:left="1280" w:right="939" w:hanging="72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No caso de ocorrências que possam inviabilizar a execução do contrato nas datas aprazadas, o fiscal técnico do contrato comunicará o fato imediatamente ao gestor do contrato.</w:t>
      </w:r>
    </w:p>
    <w:p w14:paraId="6AF11FFE" w14:textId="77777777" w:rsidR="00AD4A41" w:rsidRPr="00AD4A41" w:rsidRDefault="00AD4A41" w:rsidP="00AD4A41">
      <w:pPr>
        <w:widowControl w:val="0"/>
        <w:autoSpaceDE w:val="0"/>
        <w:autoSpaceDN w:val="0"/>
        <w:spacing w:line="276" w:lineRule="auto"/>
        <w:jc w:val="both"/>
        <w:rPr>
          <w:rFonts w:ascii="Times New Roman" w:eastAsia="Times New Roman" w:hAnsi="Times New Roman" w:cs="Times New Roman"/>
          <w:sz w:val="22"/>
          <w:szCs w:val="22"/>
          <w:lang w:val="pt-PT" w:eastAsia="en-US"/>
        </w:rPr>
        <w:sectPr w:rsidR="00AD4A41" w:rsidRPr="00AD4A41" w:rsidSect="00AD4A41">
          <w:pgSz w:w="11920" w:h="16850"/>
          <w:pgMar w:top="1700" w:right="200" w:bottom="280" w:left="460" w:header="720" w:footer="0" w:gutter="0"/>
          <w:cols w:space="720"/>
        </w:sectPr>
      </w:pPr>
    </w:p>
    <w:p w14:paraId="3F653D13"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p>
    <w:p w14:paraId="29E4C7AA" w14:textId="77777777" w:rsidR="00AD4A41" w:rsidRPr="00AD4A41" w:rsidRDefault="00AD4A41" w:rsidP="00AD4A41">
      <w:pPr>
        <w:widowControl w:val="0"/>
        <w:autoSpaceDE w:val="0"/>
        <w:autoSpaceDN w:val="0"/>
        <w:spacing w:before="147"/>
        <w:rPr>
          <w:rFonts w:ascii="Times New Roman" w:eastAsia="Times New Roman" w:hAnsi="Times New Roman" w:cs="Times New Roman"/>
          <w:sz w:val="22"/>
          <w:szCs w:val="22"/>
          <w:lang w:val="pt-PT" w:eastAsia="en-US"/>
        </w:rPr>
      </w:pPr>
    </w:p>
    <w:p w14:paraId="48CC7C5B" w14:textId="77777777" w:rsidR="00AD4A41" w:rsidRPr="00AD4A41" w:rsidRDefault="00AD4A41" w:rsidP="00AD4A41">
      <w:pPr>
        <w:widowControl w:val="0"/>
        <w:numPr>
          <w:ilvl w:val="2"/>
          <w:numId w:val="28"/>
        </w:numPr>
        <w:tabs>
          <w:tab w:val="left" w:pos="1112"/>
        </w:tabs>
        <w:autoSpaceDE w:val="0"/>
        <w:autoSpaceDN w:val="0"/>
        <w:spacing w:before="1" w:line="276" w:lineRule="auto"/>
        <w:ind w:left="502" w:right="819"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 fiscal técnico do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comunicará ao gestor do contrato,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em tempo hábil, o término do contrato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sob sua responsabilidade, com vistas à renovação tempestiva ou à prorrogação contratual</w:t>
      </w:r>
    </w:p>
    <w:p w14:paraId="67CB805B" w14:textId="77777777" w:rsidR="00AD4A41" w:rsidRPr="00AD4A41" w:rsidRDefault="00AD4A41" w:rsidP="00AD4A41">
      <w:pPr>
        <w:widowControl w:val="0"/>
        <w:autoSpaceDE w:val="0"/>
        <w:autoSpaceDN w:val="0"/>
        <w:spacing w:before="119"/>
        <w:jc w:val="both"/>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Fiscalização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Administrativa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(Art.</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17,</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III,</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c/c</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Art.</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22</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Decreto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nº</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14.730/23)</w:t>
      </w:r>
    </w:p>
    <w:p w14:paraId="0507FFF9" w14:textId="77777777" w:rsidR="00AD4A41" w:rsidRPr="00AD4A41" w:rsidRDefault="00AD4A41" w:rsidP="00AD4A41">
      <w:pPr>
        <w:widowControl w:val="0"/>
        <w:numPr>
          <w:ilvl w:val="1"/>
          <w:numId w:val="28"/>
        </w:numPr>
        <w:tabs>
          <w:tab w:val="left" w:pos="992"/>
        </w:tabs>
        <w:autoSpaceDE w:val="0"/>
        <w:autoSpaceDN w:val="0"/>
        <w:spacing w:before="246" w:line="276" w:lineRule="auto"/>
        <w:ind w:left="560" w:right="1282"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fiscal</w:t>
      </w:r>
      <w:r w:rsidRPr="00AD4A41">
        <w:rPr>
          <w:rFonts w:ascii="Times New Roman" w:eastAsia="Times New Roman" w:hAnsi="Times New Roman" w:cs="Times New Roman"/>
          <w:spacing w:val="-10"/>
          <w:sz w:val="22"/>
          <w:szCs w:val="22"/>
          <w:lang w:val="pt-PT" w:eastAsia="en-US"/>
        </w:rPr>
        <w:t xml:space="preserve"> </w:t>
      </w:r>
      <w:r w:rsidRPr="00AD4A41">
        <w:rPr>
          <w:rFonts w:ascii="Times New Roman" w:eastAsia="Times New Roman" w:hAnsi="Times New Roman" w:cs="Times New Roman"/>
          <w:sz w:val="22"/>
          <w:szCs w:val="22"/>
          <w:lang w:val="pt-PT" w:eastAsia="en-US"/>
        </w:rPr>
        <w:t>administrativo</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verificará</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manutenção</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das</w:t>
      </w:r>
      <w:r w:rsidRPr="00AD4A41">
        <w:rPr>
          <w:rFonts w:ascii="Times New Roman" w:eastAsia="Times New Roman" w:hAnsi="Times New Roman" w:cs="Times New Roman"/>
          <w:spacing w:val="-10"/>
          <w:sz w:val="22"/>
          <w:szCs w:val="22"/>
          <w:lang w:val="pt-PT" w:eastAsia="en-US"/>
        </w:rPr>
        <w:t xml:space="preserve"> </w:t>
      </w:r>
      <w:r w:rsidRPr="00AD4A41">
        <w:rPr>
          <w:rFonts w:ascii="Times New Roman" w:eastAsia="Times New Roman" w:hAnsi="Times New Roman" w:cs="Times New Roman"/>
          <w:sz w:val="22"/>
          <w:szCs w:val="22"/>
          <w:lang w:val="pt-PT" w:eastAsia="en-US"/>
        </w:rPr>
        <w:t>condições</w:t>
      </w:r>
      <w:r w:rsidRPr="00AD4A41">
        <w:rPr>
          <w:rFonts w:ascii="Times New Roman" w:eastAsia="Times New Roman" w:hAnsi="Times New Roman" w:cs="Times New Roman"/>
          <w:spacing w:val="-10"/>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habilitação</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11"/>
          <w:sz w:val="22"/>
          <w:szCs w:val="22"/>
          <w:lang w:val="pt-PT" w:eastAsia="en-US"/>
        </w:rPr>
        <w:t xml:space="preserve"> </w:t>
      </w:r>
      <w:r w:rsidRPr="00AD4A41">
        <w:rPr>
          <w:rFonts w:ascii="Times New Roman" w:eastAsia="Times New Roman" w:hAnsi="Times New Roman" w:cs="Times New Roman"/>
          <w:sz w:val="22"/>
          <w:szCs w:val="22"/>
          <w:lang w:val="pt-PT" w:eastAsia="en-US"/>
        </w:rPr>
        <w:t>contratada, acompanhará o empenho, o pagamento, as garantias, as glosas e a formalização de apostilamento e termos aditivos, solicitando quaisquer documentos comprobatórios pertinentes, caso necessário (Art. 23, I e II, do Decreto nº 11.246, de 2022).</w:t>
      </w:r>
    </w:p>
    <w:p w14:paraId="1EF3AFED" w14:textId="77777777" w:rsidR="00AD4A41" w:rsidRPr="00AD4A41" w:rsidRDefault="00AD4A41" w:rsidP="00AD4A41">
      <w:pPr>
        <w:widowControl w:val="0"/>
        <w:autoSpaceDE w:val="0"/>
        <w:autoSpaceDN w:val="0"/>
        <w:spacing w:before="38"/>
        <w:rPr>
          <w:rFonts w:ascii="Times New Roman" w:eastAsia="Times New Roman" w:hAnsi="Times New Roman" w:cs="Times New Roman"/>
          <w:sz w:val="22"/>
          <w:szCs w:val="22"/>
          <w:lang w:val="pt-PT" w:eastAsia="en-US"/>
        </w:rPr>
      </w:pPr>
    </w:p>
    <w:p w14:paraId="05B0E0FB" w14:textId="77777777" w:rsidR="00AD4A41" w:rsidRPr="00AD4A41" w:rsidRDefault="00AD4A41" w:rsidP="00AD4A41">
      <w:pPr>
        <w:widowControl w:val="0"/>
        <w:autoSpaceDE w:val="0"/>
        <w:autoSpaceDN w:val="0"/>
        <w:spacing w:line="276" w:lineRule="auto"/>
        <w:ind w:right="1288"/>
        <w:jc w:val="both"/>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16.8.1. 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6DB3B467" w14:textId="77777777" w:rsidR="00AD4A41" w:rsidRPr="00AD4A41" w:rsidRDefault="00AD4A41" w:rsidP="00AD4A41">
      <w:pPr>
        <w:widowControl w:val="0"/>
        <w:autoSpaceDE w:val="0"/>
        <w:autoSpaceDN w:val="0"/>
        <w:spacing w:before="156"/>
        <w:rPr>
          <w:rFonts w:ascii="Times New Roman" w:eastAsia="Times New Roman" w:hAnsi="Times New Roman" w:cs="Times New Roman"/>
          <w:sz w:val="22"/>
          <w:szCs w:val="22"/>
          <w:lang w:val="pt-PT" w:eastAsia="en-US"/>
        </w:rPr>
      </w:pPr>
    </w:p>
    <w:p w14:paraId="221CCE9A" w14:textId="77777777" w:rsidR="00AD4A41" w:rsidRPr="00AD4A41" w:rsidRDefault="00AD4A41" w:rsidP="00AD4A41">
      <w:pPr>
        <w:widowControl w:val="0"/>
        <w:numPr>
          <w:ilvl w:val="1"/>
          <w:numId w:val="28"/>
        </w:numPr>
        <w:tabs>
          <w:tab w:val="left" w:pos="1095"/>
        </w:tabs>
        <w:autoSpaceDE w:val="0"/>
        <w:autoSpaceDN w:val="0"/>
        <w:ind w:left="1095" w:hanging="480"/>
        <w:rPr>
          <w:rFonts w:ascii="Times New Roman" w:eastAsia="Times New Roman" w:hAnsi="Times New Roman" w:cs="Times New Roman"/>
          <w:szCs w:val="22"/>
          <w:lang w:val="pt-PT" w:eastAsia="en-US"/>
        </w:rPr>
      </w:pPr>
      <w:r w:rsidRPr="00AD4A41">
        <w:rPr>
          <w:rFonts w:ascii="Times New Roman" w:eastAsia="Times New Roman" w:hAnsi="Times New Roman" w:cs="Times New Roman"/>
          <w:szCs w:val="22"/>
          <w:lang w:val="pt-PT" w:eastAsia="en-US"/>
        </w:rPr>
        <w:t>Além</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do</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dispçositivo</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acima,</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a</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fiscalização</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contratual</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obedecerá</w:t>
      </w:r>
      <w:r w:rsidRPr="00AD4A41">
        <w:rPr>
          <w:rFonts w:ascii="Times New Roman" w:eastAsia="Times New Roman" w:hAnsi="Times New Roman" w:cs="Times New Roman"/>
          <w:spacing w:val="-2"/>
          <w:szCs w:val="22"/>
          <w:lang w:val="pt-PT" w:eastAsia="en-US"/>
        </w:rPr>
        <w:t xml:space="preserve"> </w:t>
      </w:r>
      <w:r w:rsidRPr="00AD4A41">
        <w:rPr>
          <w:rFonts w:ascii="Times New Roman" w:eastAsia="Times New Roman" w:hAnsi="Times New Roman" w:cs="Times New Roman"/>
          <w:szCs w:val="22"/>
          <w:lang w:val="pt-PT" w:eastAsia="en-US"/>
        </w:rPr>
        <w:t>às</w:t>
      </w:r>
      <w:r w:rsidRPr="00AD4A41">
        <w:rPr>
          <w:rFonts w:ascii="Times New Roman" w:eastAsia="Times New Roman" w:hAnsi="Times New Roman" w:cs="Times New Roman"/>
          <w:spacing w:val="-1"/>
          <w:szCs w:val="22"/>
          <w:lang w:val="pt-PT" w:eastAsia="en-US"/>
        </w:rPr>
        <w:t xml:space="preserve"> </w:t>
      </w:r>
      <w:r w:rsidRPr="00AD4A41">
        <w:rPr>
          <w:rFonts w:ascii="Times New Roman" w:eastAsia="Times New Roman" w:hAnsi="Times New Roman" w:cs="Times New Roman"/>
          <w:szCs w:val="22"/>
          <w:lang w:val="pt-PT" w:eastAsia="en-US"/>
        </w:rPr>
        <w:t xml:space="preserve">seguintes </w:t>
      </w:r>
      <w:r w:rsidRPr="00AD4A41">
        <w:rPr>
          <w:rFonts w:ascii="Times New Roman" w:eastAsia="Times New Roman" w:hAnsi="Times New Roman" w:cs="Times New Roman"/>
          <w:spacing w:val="-2"/>
          <w:szCs w:val="22"/>
          <w:lang w:val="pt-PT" w:eastAsia="en-US"/>
        </w:rPr>
        <w:t>rotinas.</w:t>
      </w:r>
    </w:p>
    <w:p w14:paraId="462EB519" w14:textId="77777777" w:rsidR="00AD4A41" w:rsidRPr="00AD4A41" w:rsidRDefault="00AD4A41" w:rsidP="00AD4A41">
      <w:pPr>
        <w:widowControl w:val="0"/>
        <w:autoSpaceDE w:val="0"/>
        <w:autoSpaceDN w:val="0"/>
        <w:spacing w:before="84"/>
        <w:rPr>
          <w:rFonts w:ascii="Times New Roman" w:eastAsia="Times New Roman" w:hAnsi="Times New Roman" w:cs="Times New Roman"/>
          <w:szCs w:val="22"/>
          <w:lang w:val="pt-PT" w:eastAsia="en-US"/>
        </w:rPr>
      </w:pPr>
    </w:p>
    <w:p w14:paraId="08E6610B" w14:textId="77777777" w:rsidR="00AD4A41" w:rsidRPr="00AD4A41" w:rsidRDefault="00AD4A41" w:rsidP="00AD4A41">
      <w:pPr>
        <w:widowControl w:val="0"/>
        <w:numPr>
          <w:ilvl w:val="2"/>
          <w:numId w:val="28"/>
        </w:numPr>
        <w:tabs>
          <w:tab w:val="left" w:pos="1165"/>
        </w:tabs>
        <w:autoSpaceDE w:val="0"/>
        <w:autoSpaceDN w:val="0"/>
        <w:ind w:left="560" w:right="1387"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Prestar</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apoio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técnico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operacional</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gestor</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com</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realização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das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tarefas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relacionadas aocontrole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prazos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relacionados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à</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formaliza’1ção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apostilamentos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termos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aditivos, ao acompanhamento do empenho e do pagamento e ao acompanhamento de garantias e glosas;</w:t>
      </w:r>
    </w:p>
    <w:p w14:paraId="09259820" w14:textId="77777777" w:rsidR="00AD4A41" w:rsidRPr="00AD4A41" w:rsidRDefault="00AD4A41" w:rsidP="00AD4A41">
      <w:pPr>
        <w:widowControl w:val="0"/>
        <w:numPr>
          <w:ilvl w:val="2"/>
          <w:numId w:val="28"/>
        </w:numPr>
        <w:tabs>
          <w:tab w:val="left" w:pos="1206"/>
        </w:tabs>
        <w:autoSpaceDE w:val="0"/>
        <w:autoSpaceDN w:val="0"/>
        <w:spacing w:before="239"/>
        <w:ind w:left="560" w:right="1392"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Certificar-se de que a contratada mantém,durante toda execução do contrato, as condições de habilitação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qualificação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exigidas</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na</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licitação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e/ou</w:t>
      </w:r>
      <w:r w:rsidRPr="00AD4A41">
        <w:rPr>
          <w:rFonts w:ascii="Times New Roman" w:eastAsia="Times New Roman" w:hAnsi="Times New Roman" w:cs="Times New Roman"/>
          <w:spacing w:val="-10"/>
          <w:sz w:val="22"/>
          <w:szCs w:val="22"/>
          <w:lang w:val="pt-PT" w:eastAsia="en-US"/>
        </w:rPr>
        <w:t xml:space="preserve"> </w:t>
      </w:r>
      <w:r w:rsidRPr="00AD4A41">
        <w:rPr>
          <w:rFonts w:ascii="Times New Roman" w:eastAsia="Times New Roman" w:hAnsi="Times New Roman" w:cs="Times New Roman"/>
          <w:sz w:val="22"/>
          <w:szCs w:val="22"/>
          <w:lang w:val="pt-PT" w:eastAsia="en-US"/>
        </w:rPr>
        <w:t>na</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contratação,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solicitando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os</w:t>
      </w:r>
      <w:r w:rsidRPr="00AD4A41">
        <w:rPr>
          <w:rFonts w:ascii="Times New Roman" w:eastAsia="Times New Roman" w:hAnsi="Times New Roman" w:cs="Times New Roman"/>
          <w:spacing w:val="-12"/>
          <w:sz w:val="22"/>
          <w:szCs w:val="22"/>
          <w:lang w:val="pt-PT" w:eastAsia="en-US"/>
        </w:rPr>
        <w:t xml:space="preserve"> </w:t>
      </w:r>
      <w:r w:rsidRPr="00AD4A41">
        <w:rPr>
          <w:rFonts w:ascii="Times New Roman" w:eastAsia="Times New Roman" w:hAnsi="Times New Roman" w:cs="Times New Roman"/>
          <w:sz w:val="22"/>
          <w:szCs w:val="22"/>
          <w:lang w:val="pt-PT" w:eastAsia="en-US"/>
        </w:rPr>
        <w:t>documentos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necessários aesta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constatação,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com</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especial</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atenção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para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regularidade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trabalhista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previdenciária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nos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casos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obras e serviços com dedicação exclusiva (ou predominante) de mão de obra</w:t>
      </w:r>
    </w:p>
    <w:p w14:paraId="0249AECA" w14:textId="77777777" w:rsidR="00AD4A41" w:rsidRPr="00AD4A41" w:rsidRDefault="00AD4A41" w:rsidP="00AD4A41">
      <w:pPr>
        <w:widowControl w:val="0"/>
        <w:autoSpaceDE w:val="0"/>
        <w:autoSpaceDN w:val="0"/>
        <w:spacing w:before="1"/>
        <w:rPr>
          <w:rFonts w:ascii="Times New Roman" w:eastAsia="Times New Roman" w:hAnsi="Times New Roman" w:cs="Times New Roman"/>
          <w:sz w:val="22"/>
          <w:szCs w:val="22"/>
          <w:lang w:val="pt-PT" w:eastAsia="en-US"/>
        </w:rPr>
      </w:pPr>
    </w:p>
    <w:p w14:paraId="5FC32079" w14:textId="77777777" w:rsidR="00AD4A41" w:rsidRPr="00AD4A41" w:rsidRDefault="00AD4A41" w:rsidP="00AD4A41">
      <w:pPr>
        <w:widowControl w:val="0"/>
        <w:numPr>
          <w:ilvl w:val="2"/>
          <w:numId w:val="28"/>
        </w:numPr>
        <w:tabs>
          <w:tab w:val="left" w:pos="1167"/>
        </w:tabs>
        <w:autoSpaceDE w:val="0"/>
        <w:autoSpaceDN w:val="0"/>
        <w:ind w:left="1167" w:hanging="607"/>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examinar</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regularidade</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recolhimento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das</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contribuições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fiscais,</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trabalhistas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previdenciárias;</w:t>
      </w:r>
    </w:p>
    <w:p w14:paraId="5BC1986D" w14:textId="77777777" w:rsidR="00AD4A41" w:rsidRPr="00AD4A41" w:rsidRDefault="00AD4A41" w:rsidP="00AD4A41">
      <w:pPr>
        <w:widowControl w:val="0"/>
        <w:autoSpaceDE w:val="0"/>
        <w:autoSpaceDN w:val="0"/>
        <w:spacing w:before="1"/>
        <w:rPr>
          <w:rFonts w:ascii="Times New Roman" w:eastAsia="Times New Roman" w:hAnsi="Times New Roman" w:cs="Times New Roman"/>
          <w:sz w:val="22"/>
          <w:szCs w:val="22"/>
          <w:lang w:val="pt-PT" w:eastAsia="en-US"/>
        </w:rPr>
      </w:pPr>
    </w:p>
    <w:p w14:paraId="2D016F9B" w14:textId="77777777" w:rsidR="00AD4A41" w:rsidRPr="00AD4A41" w:rsidRDefault="00AD4A41" w:rsidP="00AD4A41">
      <w:pPr>
        <w:widowControl w:val="0"/>
        <w:numPr>
          <w:ilvl w:val="2"/>
          <w:numId w:val="27"/>
        </w:numPr>
        <w:tabs>
          <w:tab w:val="left" w:pos="1241"/>
        </w:tabs>
        <w:autoSpaceDE w:val="0"/>
        <w:autoSpaceDN w:val="0"/>
        <w:spacing w:before="1"/>
        <w:ind w:right="138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atuar tempestivamente na solu</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de eventuais problemas relacionados ao descumprimento das obriga</w:t>
      </w:r>
      <w:r w:rsidRPr="00AD4A41">
        <w:rPr>
          <w:rFonts w:ascii="Arial MT" w:eastAsia="Times New Roman" w:hAnsi="Arial MT" w:cs="Times New Roman"/>
          <w:sz w:val="22"/>
          <w:szCs w:val="22"/>
          <w:lang w:val="pt-PT" w:eastAsia="en-US"/>
        </w:rPr>
        <w:t>çõ</w:t>
      </w:r>
      <w:r w:rsidRPr="00AD4A41">
        <w:rPr>
          <w:rFonts w:ascii="Times New Roman" w:eastAsia="Times New Roman" w:hAnsi="Times New Roman" w:cs="Times New Roman"/>
          <w:sz w:val="22"/>
          <w:szCs w:val="22"/>
          <w:lang w:val="pt-PT" w:eastAsia="en-US"/>
        </w:rPr>
        <w:t>es contratuais e reportar ao gestor do contrato para que tome as provid</w:t>
      </w:r>
      <w:r w:rsidRPr="00AD4A41">
        <w:rPr>
          <w:rFonts w:ascii="Arial MT" w:eastAsia="Times New Roman" w:hAnsi="Arial MT" w:cs="Times New Roman"/>
          <w:sz w:val="22"/>
          <w:szCs w:val="22"/>
          <w:lang w:val="pt-PT" w:eastAsia="en-US"/>
        </w:rPr>
        <w:t>ê</w:t>
      </w:r>
      <w:r w:rsidRPr="00AD4A41">
        <w:rPr>
          <w:rFonts w:ascii="Times New Roman" w:eastAsia="Times New Roman" w:hAnsi="Times New Roman" w:cs="Times New Roman"/>
          <w:sz w:val="22"/>
          <w:szCs w:val="22"/>
          <w:lang w:val="pt-PT" w:eastAsia="en-US"/>
        </w:rPr>
        <w:t>ncias cab</w:t>
      </w:r>
      <w:r w:rsidRPr="00AD4A41">
        <w:rPr>
          <w:rFonts w:ascii="Arial MT" w:eastAsia="Times New Roman" w:hAnsi="Arial MT" w:cs="Times New Roman"/>
          <w:sz w:val="22"/>
          <w:szCs w:val="22"/>
          <w:lang w:val="pt-PT" w:eastAsia="en-US"/>
        </w:rPr>
        <w:t>í</w:t>
      </w:r>
      <w:r w:rsidRPr="00AD4A41">
        <w:rPr>
          <w:rFonts w:ascii="Times New Roman" w:eastAsia="Times New Roman" w:hAnsi="Times New Roman" w:cs="Times New Roman"/>
          <w:sz w:val="22"/>
          <w:szCs w:val="22"/>
          <w:lang w:val="pt-PT" w:eastAsia="en-US"/>
        </w:rPr>
        <w:t>veis, quando ultrapassar a sua compet</w:t>
      </w:r>
      <w:r w:rsidRPr="00AD4A41">
        <w:rPr>
          <w:rFonts w:ascii="Arial MT" w:eastAsia="Times New Roman" w:hAnsi="Arial MT" w:cs="Times New Roman"/>
          <w:sz w:val="22"/>
          <w:szCs w:val="22"/>
          <w:lang w:val="pt-PT" w:eastAsia="en-US"/>
        </w:rPr>
        <w:t>ê</w:t>
      </w:r>
      <w:r w:rsidRPr="00AD4A41">
        <w:rPr>
          <w:rFonts w:ascii="Times New Roman" w:eastAsia="Times New Roman" w:hAnsi="Times New Roman" w:cs="Times New Roman"/>
          <w:sz w:val="22"/>
          <w:szCs w:val="22"/>
          <w:lang w:val="pt-PT" w:eastAsia="en-US"/>
        </w:rPr>
        <w:t>ncia;</w:t>
      </w:r>
    </w:p>
    <w:p w14:paraId="2B235744"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p>
    <w:p w14:paraId="05D789E6" w14:textId="77777777" w:rsidR="00AD4A41" w:rsidRPr="00AD4A41" w:rsidRDefault="00AD4A41" w:rsidP="00AD4A41">
      <w:pPr>
        <w:widowControl w:val="0"/>
        <w:numPr>
          <w:ilvl w:val="2"/>
          <w:numId w:val="27"/>
        </w:numPr>
        <w:tabs>
          <w:tab w:val="left" w:pos="1227"/>
        </w:tabs>
        <w:autoSpaceDE w:val="0"/>
        <w:autoSpaceDN w:val="0"/>
        <w:ind w:right="1386"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participar da atualiza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do relat</w:t>
      </w:r>
      <w:r w:rsidRPr="00AD4A41">
        <w:rPr>
          <w:rFonts w:ascii="Arial MT" w:eastAsia="Times New Roman" w:hAnsi="Arial MT" w:cs="Times New Roman"/>
          <w:sz w:val="22"/>
          <w:szCs w:val="22"/>
          <w:lang w:val="pt-PT" w:eastAsia="en-US"/>
        </w:rPr>
        <w:t>ó</w:t>
      </w:r>
      <w:r w:rsidRPr="00AD4A41">
        <w:rPr>
          <w:rFonts w:ascii="Times New Roman" w:eastAsia="Times New Roman" w:hAnsi="Times New Roman" w:cs="Times New Roman"/>
          <w:sz w:val="22"/>
          <w:szCs w:val="22"/>
          <w:lang w:val="pt-PT" w:eastAsia="en-US"/>
        </w:rPr>
        <w:t>rio de riscos durante a fase de gest</w:t>
      </w:r>
      <w:r w:rsidRPr="00AD4A41">
        <w:rPr>
          <w:rFonts w:ascii="Arial MT" w:eastAsia="Times New Roman" w:hAnsi="Arial MT" w:cs="Times New Roman"/>
          <w:sz w:val="22"/>
          <w:szCs w:val="22"/>
          <w:lang w:val="pt-PT" w:eastAsia="en-US"/>
        </w:rPr>
        <w:t>ã</w:t>
      </w:r>
      <w:r w:rsidRPr="00AD4A41">
        <w:rPr>
          <w:rFonts w:ascii="Times New Roman" w:eastAsia="Times New Roman" w:hAnsi="Times New Roman" w:cs="Times New Roman"/>
          <w:sz w:val="22"/>
          <w:szCs w:val="22"/>
          <w:lang w:val="pt-PT" w:eastAsia="en-US"/>
        </w:rPr>
        <w:t>o do contrato, em conjunto com o fiscal t</w:t>
      </w:r>
      <w:r w:rsidRPr="00AD4A41">
        <w:rPr>
          <w:rFonts w:ascii="Arial MT" w:eastAsia="Times New Roman" w:hAnsi="Arial MT" w:cs="Times New Roman"/>
          <w:sz w:val="22"/>
          <w:szCs w:val="22"/>
          <w:lang w:val="pt-PT" w:eastAsia="en-US"/>
        </w:rPr>
        <w:t>é</w:t>
      </w:r>
      <w:r w:rsidRPr="00AD4A41">
        <w:rPr>
          <w:rFonts w:ascii="Times New Roman" w:eastAsia="Times New Roman" w:hAnsi="Times New Roman" w:cs="Times New Roman"/>
          <w:sz w:val="22"/>
          <w:szCs w:val="22"/>
          <w:lang w:val="pt-PT" w:eastAsia="en-US"/>
        </w:rPr>
        <w:t>cnico e com o setorial, sob coordena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do gestor do contrato;</w:t>
      </w:r>
    </w:p>
    <w:p w14:paraId="38D1E6E4"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p>
    <w:p w14:paraId="6793845B" w14:textId="77777777" w:rsidR="00AD4A41" w:rsidRPr="00AD4A41" w:rsidRDefault="00AD4A41" w:rsidP="00AD4A41">
      <w:pPr>
        <w:widowControl w:val="0"/>
        <w:numPr>
          <w:ilvl w:val="2"/>
          <w:numId w:val="27"/>
        </w:numPr>
        <w:tabs>
          <w:tab w:val="left" w:pos="1265"/>
        </w:tabs>
        <w:autoSpaceDE w:val="0"/>
        <w:autoSpaceDN w:val="0"/>
        <w:spacing w:before="1"/>
        <w:ind w:right="138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auxiliar o gestor do contrato com as informa</w:t>
      </w:r>
      <w:r w:rsidRPr="00AD4A41">
        <w:rPr>
          <w:rFonts w:ascii="Arial MT" w:eastAsia="Times New Roman" w:hAnsi="Arial MT" w:cs="Times New Roman"/>
          <w:sz w:val="22"/>
          <w:szCs w:val="22"/>
          <w:lang w:val="pt-PT" w:eastAsia="en-US"/>
        </w:rPr>
        <w:t>çõ</w:t>
      </w:r>
      <w:r w:rsidRPr="00AD4A41">
        <w:rPr>
          <w:rFonts w:ascii="Times New Roman" w:eastAsia="Times New Roman" w:hAnsi="Times New Roman" w:cs="Times New Roman"/>
          <w:sz w:val="22"/>
          <w:szCs w:val="22"/>
          <w:lang w:val="pt-PT" w:eastAsia="en-US"/>
        </w:rPr>
        <w:t>es necess</w:t>
      </w:r>
      <w:r w:rsidRPr="00AD4A41">
        <w:rPr>
          <w:rFonts w:ascii="Arial MT" w:eastAsia="Times New Roman" w:hAnsi="Arial MT" w:cs="Times New Roman"/>
          <w:sz w:val="22"/>
          <w:szCs w:val="22"/>
          <w:lang w:val="pt-PT" w:eastAsia="en-US"/>
        </w:rPr>
        <w:t>á</w:t>
      </w:r>
      <w:r w:rsidRPr="00AD4A41">
        <w:rPr>
          <w:rFonts w:ascii="Times New Roman" w:eastAsia="Times New Roman" w:hAnsi="Times New Roman" w:cs="Times New Roman"/>
          <w:sz w:val="22"/>
          <w:szCs w:val="22"/>
          <w:lang w:val="pt-PT" w:eastAsia="en-US"/>
        </w:rPr>
        <w:t>rias, na elabora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do documento comprobat</w:t>
      </w:r>
      <w:r w:rsidRPr="00AD4A41">
        <w:rPr>
          <w:rFonts w:ascii="Arial MT" w:eastAsia="Times New Roman" w:hAnsi="Arial MT" w:cs="Times New Roman"/>
          <w:sz w:val="22"/>
          <w:szCs w:val="22"/>
          <w:lang w:val="pt-PT" w:eastAsia="en-US"/>
        </w:rPr>
        <w:t>ó</w:t>
      </w:r>
      <w:r w:rsidRPr="00AD4A41">
        <w:rPr>
          <w:rFonts w:ascii="Times New Roman" w:eastAsia="Times New Roman" w:hAnsi="Times New Roman" w:cs="Times New Roman"/>
          <w:sz w:val="22"/>
          <w:szCs w:val="22"/>
          <w:lang w:val="pt-PT" w:eastAsia="en-US"/>
        </w:rPr>
        <w:t>rio da avalia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realizada na fiscaliza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do cumprimento de obriga</w:t>
      </w:r>
      <w:r w:rsidRPr="00AD4A41">
        <w:rPr>
          <w:rFonts w:ascii="Arial MT" w:eastAsia="Times New Roman" w:hAnsi="Arial MT" w:cs="Times New Roman"/>
          <w:sz w:val="22"/>
          <w:szCs w:val="22"/>
          <w:lang w:val="pt-PT" w:eastAsia="en-US"/>
        </w:rPr>
        <w:t>çõ</w:t>
      </w:r>
      <w:r w:rsidRPr="00AD4A41">
        <w:rPr>
          <w:rFonts w:ascii="Times New Roman" w:eastAsia="Times New Roman" w:hAnsi="Times New Roman" w:cs="Times New Roman"/>
          <w:sz w:val="22"/>
          <w:szCs w:val="22"/>
          <w:lang w:val="pt-PT" w:eastAsia="en-US"/>
        </w:rPr>
        <w:t>es assumidas pelo contratado e</w:t>
      </w:r>
    </w:p>
    <w:p w14:paraId="2149747F" w14:textId="77777777" w:rsidR="00AD4A41" w:rsidRPr="00AD4A41" w:rsidRDefault="00AD4A41" w:rsidP="00AD4A41">
      <w:pPr>
        <w:widowControl w:val="0"/>
        <w:numPr>
          <w:ilvl w:val="2"/>
          <w:numId w:val="27"/>
        </w:numPr>
        <w:tabs>
          <w:tab w:val="left" w:pos="1167"/>
        </w:tabs>
        <w:autoSpaceDE w:val="0"/>
        <w:autoSpaceDN w:val="0"/>
        <w:spacing w:before="251"/>
        <w:ind w:right="1388"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realizar</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recebimento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provis</w:t>
      </w:r>
      <w:r w:rsidRPr="00AD4A41">
        <w:rPr>
          <w:rFonts w:ascii="Arial MT" w:eastAsia="Times New Roman" w:hAnsi="Arial MT" w:cs="Times New Roman"/>
          <w:sz w:val="22"/>
          <w:szCs w:val="22"/>
          <w:lang w:val="pt-PT" w:eastAsia="en-US"/>
        </w:rPr>
        <w:t>ó</w:t>
      </w:r>
      <w:r w:rsidRPr="00AD4A41">
        <w:rPr>
          <w:rFonts w:ascii="Times New Roman" w:eastAsia="Times New Roman" w:hAnsi="Times New Roman" w:cs="Times New Roman"/>
          <w:sz w:val="22"/>
          <w:szCs w:val="22"/>
          <w:lang w:val="pt-PT" w:eastAsia="en-US"/>
        </w:rPr>
        <w:t>rio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objeto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mediante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termo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detalhado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que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comprove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o cumprimento das exig</w:t>
      </w:r>
      <w:r w:rsidRPr="00AD4A41">
        <w:rPr>
          <w:rFonts w:ascii="Arial MT" w:eastAsia="Times New Roman" w:hAnsi="Arial MT" w:cs="Times New Roman"/>
          <w:sz w:val="22"/>
          <w:szCs w:val="22"/>
          <w:lang w:val="pt-PT" w:eastAsia="en-US"/>
        </w:rPr>
        <w:t>ê</w:t>
      </w:r>
      <w:r w:rsidRPr="00AD4A41">
        <w:rPr>
          <w:rFonts w:ascii="Times New Roman" w:eastAsia="Times New Roman" w:hAnsi="Times New Roman" w:cs="Times New Roman"/>
          <w:sz w:val="22"/>
          <w:szCs w:val="22"/>
          <w:lang w:val="pt-PT" w:eastAsia="en-US"/>
        </w:rPr>
        <w:t>ncias de car</w:t>
      </w:r>
      <w:r w:rsidRPr="00AD4A41">
        <w:rPr>
          <w:rFonts w:ascii="Arial MT" w:eastAsia="Times New Roman" w:hAnsi="Arial MT" w:cs="Times New Roman"/>
          <w:sz w:val="22"/>
          <w:szCs w:val="22"/>
          <w:lang w:val="pt-PT" w:eastAsia="en-US"/>
        </w:rPr>
        <w:t>á</w:t>
      </w:r>
      <w:r w:rsidRPr="00AD4A41">
        <w:rPr>
          <w:rFonts w:ascii="Times New Roman" w:eastAsia="Times New Roman" w:hAnsi="Times New Roman" w:cs="Times New Roman"/>
          <w:sz w:val="22"/>
          <w:szCs w:val="22"/>
          <w:lang w:val="pt-PT" w:eastAsia="en-US"/>
        </w:rPr>
        <w:t>ter administrativo.</w:t>
      </w:r>
    </w:p>
    <w:p w14:paraId="1A06F306"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p>
    <w:p w14:paraId="17A5DA37" w14:textId="77777777" w:rsidR="00AD4A41" w:rsidRPr="00AD4A41" w:rsidRDefault="00AD4A41" w:rsidP="00AD4A41">
      <w:pPr>
        <w:widowControl w:val="0"/>
        <w:numPr>
          <w:ilvl w:val="2"/>
          <w:numId w:val="27"/>
        </w:numPr>
        <w:tabs>
          <w:tab w:val="left" w:pos="1167"/>
        </w:tabs>
        <w:autoSpaceDE w:val="0"/>
        <w:autoSpaceDN w:val="0"/>
        <w:ind w:right="138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receber e conferir a nota fiscal emitida pela contratada, atestando a efetiva realiza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do objeto contratado, na quantidade e qualidade contratada, para fins de pagamento das faturas correspondentes;</w:t>
      </w:r>
    </w:p>
    <w:p w14:paraId="50B129D3" w14:textId="77777777" w:rsidR="00AD4A41" w:rsidRPr="00AD4A41" w:rsidRDefault="00AD4A41" w:rsidP="00AD4A41">
      <w:pPr>
        <w:widowControl w:val="0"/>
        <w:autoSpaceDE w:val="0"/>
        <w:autoSpaceDN w:val="0"/>
        <w:spacing w:before="1"/>
        <w:rPr>
          <w:rFonts w:ascii="Times New Roman" w:eastAsia="Times New Roman" w:hAnsi="Times New Roman" w:cs="Times New Roman"/>
          <w:sz w:val="22"/>
          <w:szCs w:val="22"/>
          <w:lang w:val="pt-PT" w:eastAsia="en-US"/>
        </w:rPr>
      </w:pPr>
    </w:p>
    <w:p w14:paraId="379E662F" w14:textId="77777777" w:rsidR="00AD4A41" w:rsidRPr="00AD4A41" w:rsidRDefault="00AD4A41" w:rsidP="00AD4A41">
      <w:pPr>
        <w:widowControl w:val="0"/>
        <w:numPr>
          <w:ilvl w:val="2"/>
          <w:numId w:val="27"/>
        </w:numPr>
        <w:tabs>
          <w:tab w:val="left" w:pos="1167"/>
        </w:tabs>
        <w:autoSpaceDE w:val="0"/>
        <w:autoSpaceDN w:val="0"/>
        <w:ind w:right="138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Nos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casos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requerimento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revis</w:t>
      </w:r>
      <w:r w:rsidRPr="00AD4A41">
        <w:rPr>
          <w:rFonts w:ascii="Arial MT" w:eastAsia="Times New Roman" w:hAnsi="Arial MT" w:cs="Times New Roman"/>
          <w:sz w:val="22"/>
          <w:szCs w:val="22"/>
          <w:lang w:val="pt-PT" w:eastAsia="en-US"/>
        </w:rPr>
        <w:t>ã</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contratual,</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exigir</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comprova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z w:val="22"/>
          <w:szCs w:val="22"/>
          <w:lang w:val="pt-PT" w:eastAsia="en-US"/>
        </w:rPr>
        <w:t>dos</w:t>
      </w:r>
      <w:r w:rsidRPr="00AD4A41">
        <w:rPr>
          <w:rFonts w:ascii="Times New Roman" w:eastAsia="Times New Roman" w:hAnsi="Times New Roman" w:cs="Times New Roman"/>
          <w:spacing w:val="-9"/>
          <w:sz w:val="22"/>
          <w:szCs w:val="22"/>
          <w:lang w:val="pt-PT" w:eastAsia="en-US"/>
        </w:rPr>
        <w:t xml:space="preserve"> </w:t>
      </w:r>
      <w:r w:rsidRPr="00AD4A41">
        <w:rPr>
          <w:rFonts w:ascii="Times New Roman" w:eastAsia="Times New Roman" w:hAnsi="Times New Roman" w:cs="Times New Roman"/>
          <w:sz w:val="22"/>
          <w:szCs w:val="22"/>
          <w:lang w:val="pt-PT" w:eastAsia="en-US"/>
        </w:rPr>
        <w:t>custos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suportados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pelo contratado atrav</w:t>
      </w:r>
      <w:r w:rsidRPr="00AD4A41">
        <w:rPr>
          <w:rFonts w:ascii="Arial MT" w:eastAsia="Times New Roman" w:hAnsi="Arial MT" w:cs="Times New Roman"/>
          <w:sz w:val="22"/>
          <w:szCs w:val="22"/>
          <w:lang w:val="pt-PT" w:eastAsia="en-US"/>
        </w:rPr>
        <w:t>é</w:t>
      </w:r>
      <w:r w:rsidRPr="00AD4A41">
        <w:rPr>
          <w:rFonts w:ascii="Times New Roman" w:eastAsia="Times New Roman" w:hAnsi="Times New Roman" w:cs="Times New Roman"/>
          <w:sz w:val="22"/>
          <w:szCs w:val="22"/>
          <w:lang w:val="pt-PT" w:eastAsia="en-US"/>
        </w:rPr>
        <w:t>s de notas fiscais, realizando an</w:t>
      </w:r>
      <w:r w:rsidRPr="00AD4A41">
        <w:rPr>
          <w:rFonts w:ascii="Arial MT" w:eastAsia="Times New Roman" w:hAnsi="Arial MT" w:cs="Times New Roman"/>
          <w:sz w:val="22"/>
          <w:szCs w:val="22"/>
          <w:lang w:val="pt-PT" w:eastAsia="en-US"/>
        </w:rPr>
        <w:t>á</w:t>
      </w:r>
      <w:r w:rsidRPr="00AD4A41">
        <w:rPr>
          <w:rFonts w:ascii="Times New Roman" w:eastAsia="Times New Roman" w:hAnsi="Times New Roman" w:cs="Times New Roman"/>
          <w:sz w:val="22"/>
          <w:szCs w:val="22"/>
          <w:lang w:val="pt-PT" w:eastAsia="en-US"/>
        </w:rPr>
        <w:t>lise cr</w:t>
      </w:r>
      <w:r w:rsidRPr="00AD4A41">
        <w:rPr>
          <w:rFonts w:ascii="Arial MT" w:eastAsia="Times New Roman" w:hAnsi="Arial MT" w:cs="Times New Roman"/>
          <w:sz w:val="22"/>
          <w:szCs w:val="22"/>
          <w:lang w:val="pt-PT" w:eastAsia="en-US"/>
        </w:rPr>
        <w:t>í</w:t>
      </w:r>
      <w:r w:rsidRPr="00AD4A41">
        <w:rPr>
          <w:rFonts w:ascii="Times New Roman" w:eastAsia="Times New Roman" w:hAnsi="Times New Roman" w:cs="Times New Roman"/>
          <w:sz w:val="22"/>
          <w:szCs w:val="22"/>
          <w:lang w:val="pt-PT" w:eastAsia="en-US"/>
        </w:rPr>
        <w:t>tica da compatibilidade dos pre</w:t>
      </w:r>
      <w:r w:rsidRPr="00AD4A41">
        <w:rPr>
          <w:rFonts w:ascii="Arial MT" w:eastAsia="Times New Roman" w:hAnsi="Arial MT" w:cs="Times New Roman"/>
          <w:sz w:val="22"/>
          <w:szCs w:val="22"/>
          <w:lang w:val="pt-PT" w:eastAsia="en-US"/>
        </w:rPr>
        <w:t>ç</w:t>
      </w:r>
      <w:r w:rsidRPr="00AD4A41">
        <w:rPr>
          <w:rFonts w:ascii="Times New Roman" w:eastAsia="Times New Roman" w:hAnsi="Times New Roman" w:cs="Times New Roman"/>
          <w:sz w:val="22"/>
          <w:szCs w:val="22"/>
          <w:lang w:val="pt-PT" w:eastAsia="en-US"/>
        </w:rPr>
        <w:t>os com a realidade de mercado constatada junto a outras fontes;</w:t>
      </w:r>
    </w:p>
    <w:p w14:paraId="52C2ED71" w14:textId="77777777" w:rsidR="00AD4A41" w:rsidRPr="00AD4A41" w:rsidRDefault="00AD4A41" w:rsidP="00AD4A41">
      <w:pPr>
        <w:widowControl w:val="0"/>
        <w:autoSpaceDE w:val="0"/>
        <w:autoSpaceDN w:val="0"/>
        <w:jc w:val="both"/>
        <w:rPr>
          <w:rFonts w:ascii="Times New Roman" w:eastAsia="Times New Roman" w:hAnsi="Times New Roman" w:cs="Times New Roman"/>
          <w:sz w:val="22"/>
          <w:szCs w:val="22"/>
          <w:lang w:val="pt-PT" w:eastAsia="en-US"/>
        </w:rPr>
        <w:sectPr w:rsidR="00AD4A41" w:rsidRPr="00AD4A41" w:rsidSect="00AD4A41">
          <w:pgSz w:w="11920" w:h="16850"/>
          <w:pgMar w:top="1700" w:right="200" w:bottom="280" w:left="460" w:header="720" w:footer="0" w:gutter="0"/>
          <w:cols w:space="720"/>
        </w:sectPr>
      </w:pPr>
    </w:p>
    <w:p w14:paraId="1B1BF61F" w14:textId="77777777" w:rsidR="00AD4A41" w:rsidRPr="00AD4A41" w:rsidRDefault="00AD4A41" w:rsidP="00AD4A41">
      <w:pPr>
        <w:widowControl w:val="0"/>
        <w:autoSpaceDE w:val="0"/>
        <w:autoSpaceDN w:val="0"/>
        <w:spacing w:before="179"/>
        <w:rPr>
          <w:rFonts w:ascii="Times New Roman" w:eastAsia="Times New Roman" w:hAnsi="Times New Roman" w:cs="Times New Roman"/>
          <w:sz w:val="22"/>
          <w:szCs w:val="22"/>
          <w:lang w:val="pt-PT" w:eastAsia="en-US"/>
        </w:rPr>
      </w:pPr>
    </w:p>
    <w:p w14:paraId="1ABDD696" w14:textId="77777777" w:rsidR="00AD4A41" w:rsidRPr="00AD4A41" w:rsidRDefault="00AD4A41" w:rsidP="00AD4A41">
      <w:pPr>
        <w:widowControl w:val="0"/>
        <w:numPr>
          <w:ilvl w:val="2"/>
          <w:numId w:val="27"/>
        </w:numPr>
        <w:tabs>
          <w:tab w:val="left" w:pos="1140"/>
        </w:tabs>
        <w:autoSpaceDE w:val="0"/>
        <w:autoSpaceDN w:val="0"/>
        <w:ind w:left="332" w:right="138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Receber todos os documentos necess</w:t>
      </w:r>
      <w:r w:rsidRPr="00AD4A41">
        <w:rPr>
          <w:rFonts w:ascii="Arial MT" w:eastAsia="Times New Roman" w:hAnsi="Arial MT" w:cs="Times New Roman"/>
          <w:sz w:val="22"/>
          <w:szCs w:val="22"/>
          <w:lang w:val="pt-PT" w:eastAsia="en-US"/>
        </w:rPr>
        <w:t>á</w:t>
      </w:r>
      <w:r w:rsidRPr="00AD4A41">
        <w:rPr>
          <w:rFonts w:ascii="Times New Roman" w:eastAsia="Times New Roman" w:hAnsi="Times New Roman" w:cs="Times New Roman"/>
          <w:sz w:val="22"/>
          <w:szCs w:val="22"/>
          <w:lang w:val="pt-PT" w:eastAsia="en-US"/>
        </w:rPr>
        <w:t>rios, contratualmente estabelecidos, para a liquida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da despesa e encaminh</w:t>
      </w:r>
      <w:r w:rsidRPr="00AD4A41">
        <w:rPr>
          <w:rFonts w:ascii="Arial MT" w:eastAsia="Times New Roman" w:hAnsi="Arial MT" w:cs="Times New Roman"/>
          <w:sz w:val="22"/>
          <w:szCs w:val="22"/>
          <w:lang w:val="pt-PT" w:eastAsia="en-US"/>
        </w:rPr>
        <w:t>á</w:t>
      </w:r>
      <w:r w:rsidRPr="00AD4A41">
        <w:rPr>
          <w:rFonts w:ascii="Times New Roman" w:eastAsia="Times New Roman" w:hAnsi="Times New Roman" w:cs="Times New Roman"/>
          <w:sz w:val="22"/>
          <w:szCs w:val="22"/>
          <w:lang w:val="pt-PT" w:eastAsia="en-US"/>
        </w:rPr>
        <w:t>-los, juntamente com a nota fiscal, para o gestor do contrato que, ap</w:t>
      </w:r>
      <w:r w:rsidRPr="00AD4A41">
        <w:rPr>
          <w:rFonts w:ascii="Arial MT" w:eastAsia="Times New Roman" w:hAnsi="Arial MT" w:cs="Times New Roman"/>
          <w:sz w:val="22"/>
          <w:szCs w:val="22"/>
          <w:lang w:val="pt-PT" w:eastAsia="en-US"/>
        </w:rPr>
        <w:t>ó</w:t>
      </w:r>
      <w:r w:rsidRPr="00AD4A41">
        <w:rPr>
          <w:rFonts w:ascii="Times New Roman" w:eastAsia="Times New Roman" w:hAnsi="Times New Roman" w:cs="Times New Roman"/>
          <w:sz w:val="22"/>
          <w:szCs w:val="22"/>
          <w:lang w:val="pt-PT" w:eastAsia="en-US"/>
        </w:rPr>
        <w:t>s confer</w:t>
      </w:r>
      <w:r w:rsidRPr="00AD4A41">
        <w:rPr>
          <w:rFonts w:ascii="Arial MT" w:eastAsia="Times New Roman" w:hAnsi="Arial MT" w:cs="Times New Roman"/>
          <w:sz w:val="22"/>
          <w:szCs w:val="22"/>
          <w:lang w:val="pt-PT" w:eastAsia="en-US"/>
        </w:rPr>
        <w:t>ê</w:t>
      </w:r>
      <w:r w:rsidRPr="00AD4A41">
        <w:rPr>
          <w:rFonts w:ascii="Times New Roman" w:eastAsia="Times New Roman" w:hAnsi="Times New Roman" w:cs="Times New Roman"/>
          <w:sz w:val="22"/>
          <w:szCs w:val="22"/>
          <w:lang w:val="pt-PT" w:eastAsia="en-US"/>
        </w:rPr>
        <w:t>ncia, remeter</w:t>
      </w:r>
      <w:r w:rsidRPr="00AD4A41">
        <w:rPr>
          <w:rFonts w:ascii="Arial MT" w:eastAsia="Times New Roman" w:hAnsi="Arial MT" w:cs="Times New Roman"/>
          <w:sz w:val="22"/>
          <w:szCs w:val="22"/>
          <w:lang w:val="pt-PT" w:eastAsia="en-US"/>
        </w:rPr>
        <w:t xml:space="preserve">á </w:t>
      </w:r>
      <w:r w:rsidRPr="00AD4A41">
        <w:rPr>
          <w:rFonts w:ascii="Times New Roman" w:eastAsia="Times New Roman" w:hAnsi="Times New Roman" w:cs="Times New Roman"/>
          <w:sz w:val="22"/>
          <w:szCs w:val="22"/>
          <w:lang w:val="pt-PT" w:eastAsia="en-US"/>
        </w:rPr>
        <w:t>a documenta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para o setor respons</w:t>
      </w:r>
      <w:r w:rsidRPr="00AD4A41">
        <w:rPr>
          <w:rFonts w:ascii="Arial MT" w:eastAsia="Times New Roman" w:hAnsi="Arial MT" w:cs="Times New Roman"/>
          <w:sz w:val="22"/>
          <w:szCs w:val="22"/>
          <w:lang w:val="pt-PT" w:eastAsia="en-US"/>
        </w:rPr>
        <w:t>á</w:t>
      </w:r>
      <w:r w:rsidRPr="00AD4A41">
        <w:rPr>
          <w:rFonts w:ascii="Times New Roman" w:eastAsia="Times New Roman" w:hAnsi="Times New Roman" w:cs="Times New Roman"/>
          <w:sz w:val="22"/>
          <w:szCs w:val="22"/>
          <w:lang w:val="pt-PT" w:eastAsia="en-US"/>
        </w:rPr>
        <w:t>vel pelo pagamento, em tempo h</w:t>
      </w:r>
      <w:r w:rsidRPr="00AD4A41">
        <w:rPr>
          <w:rFonts w:ascii="Arial MT" w:eastAsia="Times New Roman" w:hAnsi="Arial MT" w:cs="Times New Roman"/>
          <w:sz w:val="22"/>
          <w:szCs w:val="22"/>
          <w:lang w:val="pt-PT" w:eastAsia="en-US"/>
        </w:rPr>
        <w:t>á</w:t>
      </w:r>
      <w:r w:rsidRPr="00AD4A41">
        <w:rPr>
          <w:rFonts w:ascii="Times New Roman" w:eastAsia="Times New Roman" w:hAnsi="Times New Roman" w:cs="Times New Roman"/>
          <w:sz w:val="22"/>
          <w:szCs w:val="22"/>
          <w:lang w:val="pt-PT" w:eastAsia="en-US"/>
        </w:rPr>
        <w:t>bil, de modo que o pagamento seja efetuado no prazo adequado;</w:t>
      </w:r>
    </w:p>
    <w:p w14:paraId="7FDDEB5D" w14:textId="77777777" w:rsidR="00AD4A41" w:rsidRPr="00AD4A41" w:rsidRDefault="00AD4A41" w:rsidP="00AD4A41">
      <w:pPr>
        <w:widowControl w:val="0"/>
        <w:numPr>
          <w:ilvl w:val="2"/>
          <w:numId w:val="27"/>
        </w:numPr>
        <w:tabs>
          <w:tab w:val="left" w:pos="1106"/>
        </w:tabs>
        <w:autoSpaceDE w:val="0"/>
        <w:autoSpaceDN w:val="0"/>
        <w:spacing w:before="251"/>
        <w:ind w:left="389" w:right="1383"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Verificar o cumprimento das normas</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trabalhistas</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por</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parte</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contratada,</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inclusive no que se</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 xml:space="preserve">refere </w:t>
      </w:r>
      <w:r w:rsidRPr="00AD4A41">
        <w:rPr>
          <w:rFonts w:ascii="Arial MT" w:eastAsia="Times New Roman" w:hAnsi="Arial MT" w:cs="Times New Roman"/>
          <w:sz w:val="22"/>
          <w:szCs w:val="22"/>
          <w:lang w:val="pt-PT" w:eastAsia="en-US"/>
        </w:rPr>
        <w:t>à</w:t>
      </w:r>
      <w:r w:rsidRPr="00AD4A41">
        <w:rPr>
          <w:rFonts w:ascii="Arial MT" w:eastAsia="Times New Roman" w:hAnsi="Arial MT" w:cs="Times New Roman"/>
          <w:spacing w:val="-16"/>
          <w:sz w:val="22"/>
          <w:szCs w:val="22"/>
          <w:lang w:val="pt-PT" w:eastAsia="en-US"/>
        </w:rPr>
        <w:t xml:space="preserve"> </w:t>
      </w:r>
      <w:r w:rsidRPr="00AD4A41">
        <w:rPr>
          <w:rFonts w:ascii="Times New Roman" w:eastAsia="Times New Roman" w:hAnsi="Times New Roman" w:cs="Times New Roman"/>
          <w:sz w:val="22"/>
          <w:szCs w:val="22"/>
          <w:lang w:val="pt-PT" w:eastAsia="en-US"/>
        </w:rPr>
        <w:t>utiliza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pelos</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empregados</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empresa</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dos</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equipamentos</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prote</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individual</w:t>
      </w:r>
      <w:r w:rsidRPr="00AD4A41">
        <w:rPr>
          <w:rFonts w:ascii="Times New Roman" w:eastAsia="Times New Roman" w:hAnsi="Times New Roman" w:cs="Times New Roman"/>
          <w:spacing w:val="-13"/>
          <w:sz w:val="22"/>
          <w:szCs w:val="22"/>
          <w:lang w:val="pt-PT" w:eastAsia="en-US"/>
        </w:rPr>
        <w:t xml:space="preserve"> </w:t>
      </w:r>
      <w:r w:rsidRPr="00AD4A41">
        <w:rPr>
          <w:rFonts w:ascii="Times New Roman" w:eastAsia="Times New Roman" w:hAnsi="Times New Roman" w:cs="Times New Roman"/>
          <w:sz w:val="22"/>
          <w:szCs w:val="22"/>
          <w:lang w:val="pt-PT" w:eastAsia="en-US"/>
        </w:rPr>
        <w:t>exigidos</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pela</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legisla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pertinente, a fim de evitar acidentes com agentes administrativos, terceiros e empregados da contratada, e, na hip</w:t>
      </w:r>
      <w:r w:rsidRPr="00AD4A41">
        <w:rPr>
          <w:rFonts w:ascii="Arial MT" w:eastAsia="Times New Roman" w:hAnsi="Arial MT" w:cs="Times New Roman"/>
          <w:sz w:val="22"/>
          <w:szCs w:val="22"/>
          <w:lang w:val="pt-PT" w:eastAsia="en-US"/>
        </w:rPr>
        <w:t>ó</w:t>
      </w:r>
      <w:r w:rsidRPr="00AD4A41">
        <w:rPr>
          <w:rFonts w:ascii="Times New Roman" w:eastAsia="Times New Roman" w:hAnsi="Times New Roman" w:cs="Times New Roman"/>
          <w:sz w:val="22"/>
          <w:szCs w:val="22"/>
          <w:lang w:val="pt-PT" w:eastAsia="en-US"/>
        </w:rPr>
        <w:t xml:space="preserve">tese de descumprimento, comunicar ao gestor para impulsionar o procedimento tendente </w:t>
      </w:r>
      <w:r w:rsidRPr="00AD4A41">
        <w:rPr>
          <w:rFonts w:ascii="Arial MT" w:eastAsia="Times New Roman" w:hAnsi="Arial MT" w:cs="Times New Roman"/>
          <w:sz w:val="22"/>
          <w:szCs w:val="22"/>
          <w:lang w:val="pt-PT" w:eastAsia="en-US"/>
        </w:rPr>
        <w:t xml:space="preserve">à </w:t>
      </w:r>
      <w:r w:rsidRPr="00AD4A41">
        <w:rPr>
          <w:rFonts w:ascii="Times New Roman" w:eastAsia="Times New Roman" w:hAnsi="Times New Roman" w:cs="Times New Roman"/>
          <w:sz w:val="22"/>
          <w:szCs w:val="22"/>
          <w:lang w:val="pt-PT" w:eastAsia="en-US"/>
        </w:rPr>
        <w:t>notifica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da contratada para o cumprimento das normas trabalhistas e instaura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de processo administrativo para aplica</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de san</w:t>
      </w:r>
      <w:r w:rsidRPr="00AD4A41">
        <w:rPr>
          <w:rFonts w:ascii="Arial MT" w:eastAsia="Times New Roman" w:hAnsi="Arial MT" w:cs="Times New Roman"/>
          <w:sz w:val="22"/>
          <w:szCs w:val="22"/>
          <w:lang w:val="pt-PT" w:eastAsia="en-US"/>
        </w:rPr>
        <w:t>çã</w:t>
      </w:r>
      <w:r w:rsidRPr="00AD4A41">
        <w:rPr>
          <w:rFonts w:ascii="Times New Roman" w:eastAsia="Times New Roman" w:hAnsi="Times New Roman" w:cs="Times New Roman"/>
          <w:sz w:val="22"/>
          <w:szCs w:val="22"/>
          <w:lang w:val="pt-PT" w:eastAsia="en-US"/>
        </w:rPr>
        <w:t>o administrativa.</w:t>
      </w:r>
    </w:p>
    <w:p w14:paraId="7F9B5BCC" w14:textId="77777777" w:rsidR="00AD4A41" w:rsidRPr="00AD4A41" w:rsidRDefault="00AD4A41" w:rsidP="00AD4A41">
      <w:pPr>
        <w:widowControl w:val="0"/>
        <w:autoSpaceDE w:val="0"/>
        <w:autoSpaceDN w:val="0"/>
        <w:spacing w:before="240"/>
        <w:rPr>
          <w:rFonts w:ascii="Times New Roman" w:eastAsia="Times New Roman" w:hAnsi="Times New Roman" w:cs="Times New Roman"/>
          <w:sz w:val="22"/>
          <w:szCs w:val="22"/>
          <w:lang w:val="pt-PT" w:eastAsia="en-US"/>
        </w:rPr>
      </w:pPr>
    </w:p>
    <w:p w14:paraId="061D9B9F" w14:textId="77777777" w:rsidR="00AD4A41" w:rsidRPr="00AD4A41" w:rsidRDefault="00AD4A41" w:rsidP="00AD4A41">
      <w:pPr>
        <w:widowControl w:val="0"/>
        <w:autoSpaceDE w:val="0"/>
        <w:autoSpaceDN w:val="0"/>
        <w:jc w:val="both"/>
        <w:outlineLvl w:val="0"/>
        <w:rPr>
          <w:rFonts w:ascii="Times New Roman" w:eastAsia="Times New Roman" w:hAnsi="Times New Roman" w:cs="Times New Roman"/>
          <w:b/>
          <w:bCs/>
          <w:lang w:val="pt-PT" w:eastAsia="en-US"/>
        </w:rPr>
      </w:pPr>
      <w:r w:rsidRPr="00AD4A41">
        <w:rPr>
          <w:rFonts w:ascii="Times New Roman" w:eastAsia="Times New Roman" w:hAnsi="Times New Roman" w:cs="Times New Roman"/>
          <w:b/>
          <w:bCs/>
          <w:lang w:val="pt-PT" w:eastAsia="en-US"/>
        </w:rPr>
        <w:t>Gestor</w:t>
      </w:r>
      <w:r w:rsidRPr="00AD4A41">
        <w:rPr>
          <w:rFonts w:ascii="Times New Roman" w:eastAsia="Times New Roman" w:hAnsi="Times New Roman" w:cs="Times New Roman"/>
          <w:b/>
          <w:bCs/>
          <w:spacing w:val="-2"/>
          <w:lang w:val="pt-PT" w:eastAsia="en-US"/>
        </w:rPr>
        <w:t xml:space="preserve"> </w:t>
      </w:r>
      <w:r w:rsidRPr="00AD4A41">
        <w:rPr>
          <w:rFonts w:ascii="Times New Roman" w:eastAsia="Times New Roman" w:hAnsi="Times New Roman" w:cs="Times New Roman"/>
          <w:b/>
          <w:bCs/>
          <w:lang w:val="pt-PT" w:eastAsia="en-US"/>
        </w:rPr>
        <w:t>do</w:t>
      </w:r>
      <w:r w:rsidRPr="00AD4A41">
        <w:rPr>
          <w:rFonts w:ascii="Times New Roman" w:eastAsia="Times New Roman" w:hAnsi="Times New Roman" w:cs="Times New Roman"/>
          <w:b/>
          <w:bCs/>
          <w:spacing w:val="-1"/>
          <w:lang w:val="pt-PT" w:eastAsia="en-US"/>
        </w:rPr>
        <w:t xml:space="preserve"> </w:t>
      </w:r>
      <w:r w:rsidRPr="00AD4A41">
        <w:rPr>
          <w:rFonts w:ascii="Times New Roman" w:eastAsia="Times New Roman" w:hAnsi="Times New Roman" w:cs="Times New Roman"/>
          <w:b/>
          <w:bCs/>
          <w:lang w:val="pt-PT" w:eastAsia="en-US"/>
        </w:rPr>
        <w:t>Contrato (Art.</w:t>
      </w:r>
      <w:r w:rsidRPr="00AD4A41">
        <w:rPr>
          <w:rFonts w:ascii="Times New Roman" w:eastAsia="Times New Roman" w:hAnsi="Times New Roman" w:cs="Times New Roman"/>
          <w:b/>
          <w:bCs/>
          <w:spacing w:val="-1"/>
          <w:lang w:val="pt-PT" w:eastAsia="en-US"/>
        </w:rPr>
        <w:t xml:space="preserve"> </w:t>
      </w:r>
      <w:r w:rsidRPr="00AD4A41">
        <w:rPr>
          <w:rFonts w:ascii="Times New Roman" w:eastAsia="Times New Roman" w:hAnsi="Times New Roman" w:cs="Times New Roman"/>
          <w:b/>
          <w:bCs/>
          <w:lang w:val="pt-PT" w:eastAsia="en-US"/>
        </w:rPr>
        <w:t>18</w:t>
      </w:r>
      <w:r w:rsidRPr="00AD4A41">
        <w:rPr>
          <w:rFonts w:ascii="Times New Roman" w:eastAsia="Times New Roman" w:hAnsi="Times New Roman" w:cs="Times New Roman"/>
          <w:b/>
          <w:bCs/>
          <w:spacing w:val="-2"/>
          <w:lang w:val="pt-PT" w:eastAsia="en-US"/>
        </w:rPr>
        <w:t xml:space="preserve"> </w:t>
      </w:r>
      <w:r w:rsidRPr="00AD4A41">
        <w:rPr>
          <w:rFonts w:ascii="Times New Roman" w:eastAsia="Times New Roman" w:hAnsi="Times New Roman" w:cs="Times New Roman"/>
          <w:b/>
          <w:bCs/>
          <w:lang w:val="pt-PT" w:eastAsia="en-US"/>
        </w:rPr>
        <w:t>do</w:t>
      </w:r>
      <w:r w:rsidRPr="00AD4A41">
        <w:rPr>
          <w:rFonts w:ascii="Times New Roman" w:eastAsia="Times New Roman" w:hAnsi="Times New Roman" w:cs="Times New Roman"/>
          <w:b/>
          <w:bCs/>
          <w:spacing w:val="-1"/>
          <w:lang w:val="pt-PT" w:eastAsia="en-US"/>
        </w:rPr>
        <w:t xml:space="preserve"> </w:t>
      </w:r>
      <w:r w:rsidRPr="00AD4A41">
        <w:rPr>
          <w:rFonts w:ascii="Times New Roman" w:eastAsia="Times New Roman" w:hAnsi="Times New Roman" w:cs="Times New Roman"/>
          <w:b/>
          <w:bCs/>
          <w:lang w:val="pt-PT" w:eastAsia="en-US"/>
        </w:rPr>
        <w:t>Decreto</w:t>
      </w:r>
      <w:r w:rsidRPr="00AD4A41">
        <w:rPr>
          <w:rFonts w:ascii="Times New Roman" w:eastAsia="Times New Roman" w:hAnsi="Times New Roman" w:cs="Times New Roman"/>
          <w:b/>
          <w:bCs/>
          <w:spacing w:val="-1"/>
          <w:lang w:val="pt-PT" w:eastAsia="en-US"/>
        </w:rPr>
        <w:t xml:space="preserve"> </w:t>
      </w:r>
      <w:r w:rsidRPr="00AD4A41">
        <w:rPr>
          <w:rFonts w:ascii="Times New Roman" w:eastAsia="Times New Roman" w:hAnsi="Times New Roman" w:cs="Times New Roman"/>
          <w:b/>
          <w:bCs/>
          <w:spacing w:val="-2"/>
          <w:lang w:val="pt-PT" w:eastAsia="en-US"/>
        </w:rPr>
        <w:t>14.730/23)</w:t>
      </w:r>
    </w:p>
    <w:p w14:paraId="38E7D5A4" w14:textId="77777777" w:rsidR="00AD4A41" w:rsidRPr="00AD4A41" w:rsidRDefault="00AD4A41" w:rsidP="00AD4A41">
      <w:pPr>
        <w:widowControl w:val="0"/>
        <w:autoSpaceDE w:val="0"/>
        <w:autoSpaceDN w:val="0"/>
        <w:spacing w:before="1"/>
        <w:rPr>
          <w:rFonts w:ascii="Times New Roman" w:eastAsia="Times New Roman" w:hAnsi="Times New Roman" w:cs="Times New Roman"/>
          <w:b/>
          <w:szCs w:val="22"/>
          <w:lang w:val="pt-PT" w:eastAsia="en-US"/>
        </w:rPr>
      </w:pPr>
    </w:p>
    <w:p w14:paraId="30FBB4DE" w14:textId="77777777" w:rsidR="00AD4A41" w:rsidRPr="00AD4A41" w:rsidRDefault="00AD4A41" w:rsidP="00AD4A41">
      <w:pPr>
        <w:widowControl w:val="0"/>
        <w:numPr>
          <w:ilvl w:val="1"/>
          <w:numId w:val="28"/>
        </w:numPr>
        <w:tabs>
          <w:tab w:val="left" w:pos="940"/>
        </w:tabs>
        <w:autoSpaceDE w:val="0"/>
        <w:autoSpaceDN w:val="0"/>
        <w:spacing w:before="1"/>
        <w:ind w:left="940" w:hanging="551"/>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gestor</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coordenará</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atualização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processo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acompanhamento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fiscalização</w:t>
      </w:r>
    </w:p>
    <w:p w14:paraId="43567CA5" w14:textId="77777777" w:rsidR="00AD4A41" w:rsidRPr="00AD4A41" w:rsidRDefault="00AD4A41" w:rsidP="00AD4A41">
      <w:pPr>
        <w:widowControl w:val="0"/>
        <w:autoSpaceDE w:val="0"/>
        <w:autoSpaceDN w:val="0"/>
        <w:spacing w:before="37" w:line="276" w:lineRule="auto"/>
        <w:ind w:right="1279"/>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contendo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todos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os</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registros</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formais</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execução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histórico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gerenciamento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do contrato,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a exemplo da ordem de serviço, do registro de ocorrências, das alterações e</w:t>
      </w:r>
      <w:r w:rsidRPr="00AD4A41">
        <w:rPr>
          <w:rFonts w:ascii="Times New Roman" w:eastAsia="Times New Roman" w:hAnsi="Times New Roman" w:cs="Times New Roman"/>
          <w:spacing w:val="40"/>
          <w:sz w:val="22"/>
          <w:szCs w:val="22"/>
          <w:lang w:val="pt-PT" w:eastAsia="en-US"/>
        </w:rPr>
        <w:t xml:space="preserve"> </w:t>
      </w:r>
      <w:r w:rsidRPr="00AD4A41">
        <w:rPr>
          <w:rFonts w:ascii="Times New Roman" w:eastAsia="Times New Roman" w:hAnsi="Times New Roman" w:cs="Times New Roman"/>
          <w:sz w:val="22"/>
          <w:szCs w:val="22"/>
          <w:lang w:val="pt-PT" w:eastAsia="en-US"/>
        </w:rPr>
        <w:t>das prorrogações contratuais, elaborando relatório com vistas à verificação da necessidade de adequaçõesdo contrato para fins de atendimento da finalidade da administração.</w:t>
      </w:r>
    </w:p>
    <w:p w14:paraId="67F8912B" w14:textId="77777777" w:rsidR="00AD4A41" w:rsidRPr="00AD4A41" w:rsidRDefault="00AD4A41" w:rsidP="00AD4A41">
      <w:pPr>
        <w:widowControl w:val="0"/>
        <w:autoSpaceDE w:val="0"/>
        <w:autoSpaceDN w:val="0"/>
        <w:spacing w:before="38"/>
        <w:rPr>
          <w:rFonts w:ascii="Times New Roman" w:eastAsia="Times New Roman" w:hAnsi="Times New Roman" w:cs="Times New Roman"/>
          <w:sz w:val="22"/>
          <w:szCs w:val="22"/>
          <w:lang w:val="pt-PT" w:eastAsia="en-US"/>
        </w:rPr>
      </w:pPr>
    </w:p>
    <w:p w14:paraId="45E6068C" w14:textId="77777777" w:rsidR="00AD4A41" w:rsidRPr="00AD4A41" w:rsidRDefault="00AD4A41" w:rsidP="00AD4A41">
      <w:pPr>
        <w:widowControl w:val="0"/>
        <w:numPr>
          <w:ilvl w:val="1"/>
          <w:numId w:val="28"/>
        </w:numPr>
        <w:tabs>
          <w:tab w:val="left" w:pos="995"/>
        </w:tabs>
        <w:autoSpaceDE w:val="0"/>
        <w:autoSpaceDN w:val="0"/>
        <w:spacing w:line="276" w:lineRule="auto"/>
        <w:ind w:left="389" w:right="1953"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gestor</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acompanhará</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os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registros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realizados</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pelos</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fiscais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todas</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as ocorrências relacionadas à execução do contrato e as medidas adotadas, informando, se for o caso, à autoridade superior àquelas que ultrapassarem a sua competência.</w:t>
      </w:r>
    </w:p>
    <w:p w14:paraId="2496003A" w14:textId="77777777" w:rsidR="00AD4A41" w:rsidRPr="00AD4A41" w:rsidRDefault="00AD4A41" w:rsidP="00AD4A41">
      <w:pPr>
        <w:widowControl w:val="0"/>
        <w:autoSpaceDE w:val="0"/>
        <w:autoSpaceDN w:val="0"/>
        <w:rPr>
          <w:rFonts w:ascii="Times New Roman" w:eastAsia="Times New Roman" w:hAnsi="Times New Roman" w:cs="Times New Roman"/>
          <w:sz w:val="22"/>
          <w:szCs w:val="22"/>
          <w:lang w:val="pt-PT" w:eastAsia="en-US"/>
        </w:rPr>
      </w:pPr>
    </w:p>
    <w:p w14:paraId="299382F8" w14:textId="77777777" w:rsidR="00AD4A41" w:rsidRPr="00AD4A41" w:rsidRDefault="00AD4A41" w:rsidP="00AD4A41">
      <w:pPr>
        <w:widowControl w:val="0"/>
        <w:autoSpaceDE w:val="0"/>
        <w:autoSpaceDN w:val="0"/>
        <w:spacing w:before="76"/>
        <w:rPr>
          <w:rFonts w:ascii="Times New Roman" w:eastAsia="Times New Roman" w:hAnsi="Times New Roman" w:cs="Times New Roman"/>
          <w:sz w:val="22"/>
          <w:szCs w:val="22"/>
          <w:lang w:val="pt-PT" w:eastAsia="en-US"/>
        </w:rPr>
      </w:pPr>
    </w:p>
    <w:p w14:paraId="1B142C07" w14:textId="77777777" w:rsidR="00AD4A41" w:rsidRPr="00AD4A41" w:rsidRDefault="00AD4A41" w:rsidP="00AD4A41">
      <w:pPr>
        <w:widowControl w:val="0"/>
        <w:numPr>
          <w:ilvl w:val="1"/>
          <w:numId w:val="28"/>
        </w:numPr>
        <w:tabs>
          <w:tab w:val="left" w:pos="1216"/>
        </w:tabs>
        <w:autoSpaceDE w:val="0"/>
        <w:autoSpaceDN w:val="0"/>
        <w:spacing w:line="276" w:lineRule="auto"/>
        <w:ind w:left="389" w:right="143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gestor</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acompanhará</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manutenção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das</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condições</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habilitação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contratada, para fins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empenho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despesa</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pagamento,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anotará</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problemas</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que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obstem</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fluxo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normal</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da liquidação e do pagamento da despesa no relatório de riscos eventuais.</w:t>
      </w:r>
    </w:p>
    <w:p w14:paraId="6FE9CA67" w14:textId="77777777" w:rsidR="00AD4A41" w:rsidRPr="00AD4A41" w:rsidRDefault="00AD4A41" w:rsidP="00AD4A41">
      <w:pPr>
        <w:widowControl w:val="0"/>
        <w:autoSpaceDE w:val="0"/>
        <w:autoSpaceDN w:val="0"/>
        <w:spacing w:before="38"/>
        <w:rPr>
          <w:rFonts w:ascii="Times New Roman" w:eastAsia="Times New Roman" w:hAnsi="Times New Roman" w:cs="Times New Roman"/>
          <w:sz w:val="22"/>
          <w:szCs w:val="22"/>
          <w:lang w:val="pt-PT" w:eastAsia="en-US"/>
        </w:rPr>
      </w:pPr>
    </w:p>
    <w:p w14:paraId="7706C4A8" w14:textId="77777777" w:rsidR="00AD4A41" w:rsidRPr="00AD4A41" w:rsidRDefault="00AD4A41" w:rsidP="00AD4A41">
      <w:pPr>
        <w:widowControl w:val="0"/>
        <w:numPr>
          <w:ilvl w:val="1"/>
          <w:numId w:val="28"/>
        </w:numPr>
        <w:tabs>
          <w:tab w:val="left" w:pos="1162"/>
        </w:tabs>
        <w:autoSpaceDE w:val="0"/>
        <w:autoSpaceDN w:val="0"/>
        <w:spacing w:line="276" w:lineRule="auto"/>
        <w:ind w:left="389" w:right="1702"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 gestor do contrato emitirá documento comprobatório da avaliação realizada pelos fiscais técnico,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administrativo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setorial</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quanto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ao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cumprimento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obrigações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assumidas</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pelo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contratado, com menção ao seu desempenho na execução contratual, baseado nos indicadores objetivamente definidos e aferidos, e</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a eventuais</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penalidades</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aplicadas,</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devendo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constar</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do cadastro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 xml:space="preserve">de atesto de cumprimento de </w:t>
      </w:r>
      <w:r w:rsidRPr="00AD4A41">
        <w:rPr>
          <w:rFonts w:ascii="Times New Roman" w:eastAsia="Times New Roman" w:hAnsi="Times New Roman" w:cs="Times New Roman"/>
          <w:spacing w:val="-2"/>
          <w:sz w:val="22"/>
          <w:szCs w:val="22"/>
          <w:lang w:val="pt-PT" w:eastAsia="en-US"/>
        </w:rPr>
        <w:t>obrigações.</w:t>
      </w:r>
    </w:p>
    <w:p w14:paraId="59B348F5" w14:textId="77777777" w:rsidR="00AD4A41" w:rsidRPr="00AD4A41" w:rsidRDefault="00AD4A41" w:rsidP="00AD4A41">
      <w:pPr>
        <w:widowControl w:val="0"/>
        <w:autoSpaceDE w:val="0"/>
        <w:autoSpaceDN w:val="0"/>
        <w:spacing w:before="38"/>
        <w:rPr>
          <w:rFonts w:ascii="Times New Roman" w:eastAsia="Times New Roman" w:hAnsi="Times New Roman" w:cs="Times New Roman"/>
          <w:sz w:val="22"/>
          <w:szCs w:val="22"/>
          <w:lang w:val="pt-PT" w:eastAsia="en-US"/>
        </w:rPr>
      </w:pPr>
    </w:p>
    <w:p w14:paraId="4E02B672" w14:textId="77777777" w:rsidR="00AD4A41" w:rsidRPr="00AD4A41" w:rsidRDefault="00AD4A41" w:rsidP="00AD4A41">
      <w:pPr>
        <w:widowControl w:val="0"/>
        <w:numPr>
          <w:ilvl w:val="1"/>
          <w:numId w:val="28"/>
        </w:numPr>
        <w:tabs>
          <w:tab w:val="left" w:pos="1107"/>
        </w:tabs>
        <w:autoSpaceDE w:val="0"/>
        <w:autoSpaceDN w:val="0"/>
        <w:spacing w:line="276" w:lineRule="auto"/>
        <w:ind w:left="389" w:right="1561"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 gestor do contrato tomará providências para a formalização de processo administrativo de responsabilização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para</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fins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aplicação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sanções,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ser conduzido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pela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comissão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que</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trata</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art. 158 da Lei nº 14.133, de 2021, ou pelo agente ou pelo setor com competência para tal, conforme o caso.</w:t>
      </w:r>
    </w:p>
    <w:p w14:paraId="591E0C47" w14:textId="77777777" w:rsidR="00AD4A41" w:rsidRPr="00AD4A41" w:rsidRDefault="00AD4A41" w:rsidP="00AD4A41">
      <w:pPr>
        <w:widowControl w:val="0"/>
        <w:autoSpaceDE w:val="0"/>
        <w:autoSpaceDN w:val="0"/>
        <w:spacing w:before="38"/>
        <w:rPr>
          <w:rFonts w:ascii="Times New Roman" w:eastAsia="Times New Roman" w:hAnsi="Times New Roman" w:cs="Times New Roman"/>
          <w:sz w:val="22"/>
          <w:szCs w:val="22"/>
          <w:lang w:val="pt-PT" w:eastAsia="en-US"/>
        </w:rPr>
      </w:pPr>
    </w:p>
    <w:p w14:paraId="70C9E9F7" w14:textId="77777777" w:rsidR="00AD4A41" w:rsidRPr="00AD4A41" w:rsidRDefault="00AD4A41" w:rsidP="00AD4A41">
      <w:pPr>
        <w:widowControl w:val="0"/>
        <w:numPr>
          <w:ilvl w:val="1"/>
          <w:numId w:val="28"/>
        </w:numPr>
        <w:tabs>
          <w:tab w:val="left" w:pos="1050"/>
        </w:tabs>
        <w:autoSpaceDE w:val="0"/>
        <w:autoSpaceDN w:val="0"/>
        <w:spacing w:line="276" w:lineRule="auto"/>
        <w:ind w:left="389" w:right="2036"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gestor</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contrato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deverá</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elaborar</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relatório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final</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com</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informações</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sobre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a</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consecução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dos objetivos que tenham justificado a contratação e eventuais condutas a serem adotadas para o aprimoramento das atividades da Administração.</w:t>
      </w:r>
    </w:p>
    <w:p w14:paraId="0D219155" w14:textId="77777777" w:rsidR="00AD4A41" w:rsidRPr="00AD4A41" w:rsidRDefault="00AD4A41" w:rsidP="00AD4A41">
      <w:pPr>
        <w:widowControl w:val="0"/>
        <w:autoSpaceDE w:val="0"/>
        <w:autoSpaceDN w:val="0"/>
        <w:spacing w:before="38"/>
        <w:rPr>
          <w:rFonts w:ascii="Times New Roman" w:eastAsia="Times New Roman" w:hAnsi="Times New Roman" w:cs="Times New Roman"/>
          <w:sz w:val="22"/>
          <w:szCs w:val="22"/>
          <w:lang w:val="pt-PT" w:eastAsia="en-US"/>
        </w:rPr>
      </w:pPr>
    </w:p>
    <w:p w14:paraId="5BD1333B" w14:textId="77777777" w:rsidR="00AD4A41" w:rsidRPr="00AD4A41" w:rsidRDefault="00AD4A41" w:rsidP="00AD4A41">
      <w:pPr>
        <w:widowControl w:val="0"/>
        <w:numPr>
          <w:ilvl w:val="1"/>
          <w:numId w:val="28"/>
        </w:numPr>
        <w:tabs>
          <w:tab w:val="left" w:pos="1107"/>
        </w:tabs>
        <w:autoSpaceDE w:val="0"/>
        <w:autoSpaceDN w:val="0"/>
        <w:spacing w:line="276" w:lineRule="auto"/>
        <w:ind w:left="389" w:right="1795" w:firstLine="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O gestor do contrato deverá enviar a documentação pertinente ao setor de contratos para a formalização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procedimentos</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liquidação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pagamento,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no</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valor</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dimensionado</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pela</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fiscalização e gestão nos termos do contrato.</w:t>
      </w:r>
    </w:p>
    <w:p w14:paraId="03A757F9" w14:textId="77777777" w:rsidR="00AD4A41" w:rsidRPr="00AD4A41" w:rsidRDefault="00AD4A41" w:rsidP="00AD4A41">
      <w:pPr>
        <w:widowControl w:val="0"/>
        <w:autoSpaceDE w:val="0"/>
        <w:autoSpaceDN w:val="0"/>
        <w:spacing w:line="276" w:lineRule="auto"/>
        <w:rPr>
          <w:rFonts w:ascii="Times New Roman" w:eastAsia="Times New Roman" w:hAnsi="Times New Roman" w:cs="Times New Roman"/>
          <w:sz w:val="22"/>
          <w:szCs w:val="22"/>
          <w:lang w:val="pt-PT" w:eastAsia="en-US"/>
        </w:rPr>
        <w:sectPr w:rsidR="00AD4A41" w:rsidRPr="00AD4A41" w:rsidSect="00AD4A41">
          <w:pgSz w:w="11920" w:h="16850"/>
          <w:pgMar w:top="1700" w:right="200" w:bottom="280" w:left="460" w:header="720" w:footer="0" w:gutter="0"/>
          <w:cols w:space="720"/>
        </w:sectPr>
      </w:pPr>
    </w:p>
    <w:p w14:paraId="29328ABD" w14:textId="77777777" w:rsidR="00AD4A41" w:rsidRPr="00AD4A41" w:rsidRDefault="00AD4A41" w:rsidP="00AD4A41">
      <w:pPr>
        <w:widowControl w:val="0"/>
        <w:tabs>
          <w:tab w:val="left" w:pos="1333"/>
        </w:tabs>
        <w:autoSpaceDE w:val="0"/>
        <w:autoSpaceDN w:val="0"/>
        <w:spacing w:before="1"/>
        <w:outlineLvl w:val="0"/>
        <w:rPr>
          <w:rFonts w:ascii="Times New Roman" w:eastAsia="Times New Roman" w:hAnsi="Times New Roman" w:cs="Times New Roman"/>
          <w:b/>
          <w:bCs/>
          <w:lang w:val="pt-PT" w:eastAsia="en-US"/>
        </w:rPr>
      </w:pPr>
      <w:r w:rsidRPr="00AD4A41">
        <w:rPr>
          <w:rFonts w:ascii="Times New Roman" w:eastAsia="Times New Roman" w:hAnsi="Times New Roman" w:cs="Times New Roman"/>
          <w:b/>
          <w:bCs/>
          <w:spacing w:val="-5"/>
          <w:lang w:val="pt-PT" w:eastAsia="en-US"/>
        </w:rPr>
        <w:lastRenderedPageBreak/>
        <w:t>17</w:t>
      </w:r>
      <w:r w:rsidRPr="00AD4A41">
        <w:rPr>
          <w:rFonts w:ascii="Times New Roman" w:eastAsia="Times New Roman" w:hAnsi="Times New Roman" w:cs="Times New Roman"/>
          <w:b/>
          <w:bCs/>
          <w:lang w:val="pt-PT" w:eastAsia="en-US"/>
        </w:rPr>
        <w:tab/>
        <w:t>APROVAÇÃO</w:t>
      </w:r>
      <w:r w:rsidRPr="00AD4A41">
        <w:rPr>
          <w:rFonts w:ascii="Times New Roman" w:eastAsia="Times New Roman" w:hAnsi="Times New Roman" w:cs="Times New Roman"/>
          <w:b/>
          <w:bCs/>
          <w:spacing w:val="-4"/>
          <w:lang w:val="pt-PT" w:eastAsia="en-US"/>
        </w:rPr>
        <w:t xml:space="preserve"> </w:t>
      </w:r>
      <w:r w:rsidRPr="00AD4A41">
        <w:rPr>
          <w:rFonts w:ascii="Times New Roman" w:eastAsia="Times New Roman" w:hAnsi="Times New Roman" w:cs="Times New Roman"/>
          <w:b/>
          <w:bCs/>
          <w:lang w:val="pt-PT" w:eastAsia="en-US"/>
        </w:rPr>
        <w:t>E</w:t>
      </w:r>
      <w:r w:rsidRPr="00AD4A41">
        <w:rPr>
          <w:rFonts w:ascii="Times New Roman" w:eastAsia="Times New Roman" w:hAnsi="Times New Roman" w:cs="Times New Roman"/>
          <w:b/>
          <w:bCs/>
          <w:spacing w:val="-3"/>
          <w:lang w:val="pt-PT" w:eastAsia="en-US"/>
        </w:rPr>
        <w:t xml:space="preserve"> </w:t>
      </w:r>
      <w:r w:rsidRPr="00AD4A41">
        <w:rPr>
          <w:rFonts w:ascii="Times New Roman" w:eastAsia="Times New Roman" w:hAnsi="Times New Roman" w:cs="Times New Roman"/>
          <w:b/>
          <w:bCs/>
          <w:spacing w:val="-2"/>
          <w:lang w:val="pt-PT" w:eastAsia="en-US"/>
        </w:rPr>
        <w:t>ASSINATURA</w:t>
      </w:r>
    </w:p>
    <w:p w14:paraId="130146EF" w14:textId="77777777" w:rsidR="00AD4A41" w:rsidRPr="00AD4A41" w:rsidRDefault="00AD4A41" w:rsidP="00AD4A41">
      <w:pPr>
        <w:widowControl w:val="0"/>
        <w:autoSpaceDE w:val="0"/>
        <w:autoSpaceDN w:val="0"/>
        <w:rPr>
          <w:rFonts w:ascii="Times New Roman" w:eastAsia="Times New Roman" w:hAnsi="Times New Roman" w:cs="Times New Roman"/>
          <w:b/>
          <w:sz w:val="22"/>
          <w:szCs w:val="22"/>
          <w:lang w:val="pt-PT" w:eastAsia="en-US"/>
        </w:rPr>
      </w:pPr>
    </w:p>
    <w:p w14:paraId="330B033C" w14:textId="77777777" w:rsidR="00AD4A41" w:rsidRPr="00AD4A41" w:rsidRDefault="00AD4A41" w:rsidP="00AD4A41">
      <w:pPr>
        <w:widowControl w:val="0"/>
        <w:autoSpaceDE w:val="0"/>
        <w:autoSpaceDN w:val="0"/>
        <w:rPr>
          <w:rFonts w:ascii="Times New Roman" w:eastAsia="Times New Roman" w:hAnsi="Times New Roman" w:cs="Times New Roman"/>
          <w:b/>
          <w:sz w:val="22"/>
          <w:szCs w:val="22"/>
          <w:lang w:val="pt-PT" w:eastAsia="en-US"/>
        </w:rPr>
      </w:pPr>
    </w:p>
    <w:p w14:paraId="4887E86B" w14:textId="77777777" w:rsidR="00AD4A41" w:rsidRPr="00AD4A41" w:rsidRDefault="00AD4A41" w:rsidP="00AD4A41">
      <w:pPr>
        <w:widowControl w:val="0"/>
        <w:autoSpaceDE w:val="0"/>
        <w:autoSpaceDN w:val="0"/>
        <w:spacing w:before="22"/>
        <w:rPr>
          <w:rFonts w:ascii="Times New Roman" w:eastAsia="Times New Roman" w:hAnsi="Times New Roman" w:cs="Times New Roman"/>
          <w:b/>
          <w:sz w:val="22"/>
          <w:szCs w:val="22"/>
          <w:lang w:val="pt-PT" w:eastAsia="en-US"/>
        </w:rPr>
      </w:pPr>
    </w:p>
    <w:p w14:paraId="5625FD4F" w14:textId="77777777" w:rsidR="00AD4A41" w:rsidRPr="00AD4A41" w:rsidRDefault="00AD4A41" w:rsidP="00AD4A41">
      <w:pPr>
        <w:widowControl w:val="0"/>
        <w:autoSpaceDE w:val="0"/>
        <w:autoSpaceDN w:val="0"/>
        <w:spacing w:before="113"/>
        <w:rPr>
          <w:rFonts w:ascii="Times New Roman" w:eastAsia="Times New Roman" w:hAnsi="Times New Roman" w:cs="Times New Roman"/>
          <w:sz w:val="22"/>
          <w:szCs w:val="22"/>
          <w:lang w:val="pt-PT" w:eastAsia="en-US"/>
        </w:rPr>
      </w:pPr>
    </w:p>
    <w:p w14:paraId="0A739F76" w14:textId="77777777" w:rsidR="00AD4A41" w:rsidRPr="00AD4A41" w:rsidRDefault="00AD4A41" w:rsidP="00AD4A41">
      <w:pPr>
        <w:widowControl w:val="0"/>
        <w:tabs>
          <w:tab w:val="left" w:pos="6218"/>
        </w:tabs>
        <w:autoSpaceDE w:val="0"/>
        <w:autoSpaceDN w:val="0"/>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Elaborado</w:t>
      </w:r>
      <w:r w:rsidRPr="00AD4A41">
        <w:rPr>
          <w:rFonts w:ascii="Times New Roman" w:eastAsia="Times New Roman" w:hAnsi="Times New Roman" w:cs="Times New Roman"/>
          <w:spacing w:val="-7"/>
          <w:sz w:val="22"/>
          <w:szCs w:val="22"/>
          <w:lang w:val="pt-PT" w:eastAsia="en-US"/>
        </w:rPr>
        <w:t xml:space="preserve"> </w:t>
      </w:r>
      <w:r w:rsidRPr="00AD4A41">
        <w:rPr>
          <w:rFonts w:ascii="Times New Roman" w:eastAsia="Times New Roman" w:hAnsi="Times New Roman" w:cs="Times New Roman"/>
          <w:spacing w:val="-5"/>
          <w:sz w:val="22"/>
          <w:szCs w:val="22"/>
          <w:lang w:val="pt-PT" w:eastAsia="en-US"/>
        </w:rPr>
        <w:t>por</w:t>
      </w:r>
      <w:r w:rsidRPr="00AD4A41">
        <w:rPr>
          <w:rFonts w:ascii="Times New Roman" w:eastAsia="Times New Roman" w:hAnsi="Times New Roman" w:cs="Times New Roman"/>
          <w:sz w:val="22"/>
          <w:szCs w:val="22"/>
          <w:lang w:val="pt-PT" w:eastAsia="en-US"/>
        </w:rPr>
        <w:tab/>
        <w:t>Autorizado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pacing w:val="-5"/>
          <w:sz w:val="22"/>
          <w:szCs w:val="22"/>
          <w:lang w:val="pt-PT" w:eastAsia="en-US"/>
        </w:rPr>
        <w:t>por</w:t>
      </w:r>
    </w:p>
    <w:p w14:paraId="10B92A97" w14:textId="77777777" w:rsidR="00AD4A41" w:rsidRPr="00AD4A41" w:rsidRDefault="00AD4A41" w:rsidP="00AD4A41">
      <w:pPr>
        <w:widowControl w:val="0"/>
        <w:autoSpaceDE w:val="0"/>
        <w:autoSpaceDN w:val="0"/>
        <w:spacing w:before="1"/>
        <w:rPr>
          <w:rFonts w:ascii="Times New Roman" w:eastAsia="Times New Roman" w:hAnsi="Times New Roman" w:cs="Times New Roman"/>
          <w:sz w:val="22"/>
          <w:szCs w:val="22"/>
          <w:lang w:val="pt-PT" w:eastAsia="en-US"/>
        </w:rPr>
      </w:pPr>
    </w:p>
    <w:p w14:paraId="2AA3A997" w14:textId="77777777" w:rsidR="00AD4A41" w:rsidRPr="00AD4A41" w:rsidRDefault="00AD4A41" w:rsidP="00AD4A41">
      <w:pPr>
        <w:widowControl w:val="0"/>
        <w:tabs>
          <w:tab w:val="left" w:pos="5730"/>
          <w:tab w:val="left" w:pos="6198"/>
        </w:tabs>
        <w:autoSpaceDE w:val="0"/>
        <w:autoSpaceDN w:val="0"/>
        <w:ind w:right="3019"/>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Felipe Hermano de Andrade</w:t>
      </w:r>
      <w:r w:rsidRPr="00AD4A41">
        <w:rPr>
          <w:rFonts w:ascii="Times New Roman" w:eastAsia="Times New Roman" w:hAnsi="Times New Roman" w:cs="Times New Roman"/>
          <w:sz w:val="22"/>
          <w:szCs w:val="22"/>
          <w:lang w:val="pt-PT" w:eastAsia="en-US"/>
        </w:rPr>
        <w:tab/>
      </w:r>
      <w:r w:rsidRPr="00AD4A41">
        <w:rPr>
          <w:rFonts w:ascii="Times New Roman" w:eastAsia="Times New Roman" w:hAnsi="Times New Roman" w:cs="Times New Roman"/>
          <w:sz w:val="22"/>
          <w:szCs w:val="22"/>
          <w:lang w:val="pt-PT" w:eastAsia="en-US"/>
        </w:rPr>
        <w:tab/>
        <w:t>Luiz A. F. Vieira Chefge de Divisão</w:t>
      </w:r>
      <w:r w:rsidRPr="00AD4A41">
        <w:rPr>
          <w:rFonts w:ascii="Times New Roman" w:eastAsia="Times New Roman" w:hAnsi="Times New Roman" w:cs="Times New Roman"/>
          <w:sz w:val="22"/>
          <w:szCs w:val="22"/>
          <w:lang w:val="pt-PT" w:eastAsia="en-US"/>
        </w:rPr>
        <w:tab/>
        <w:t>Secretário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de</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Administração</w:t>
      </w:r>
    </w:p>
    <w:p w14:paraId="6400B598" w14:textId="77777777" w:rsidR="00AD4A41" w:rsidRDefault="00AD4A41" w:rsidP="00AD4A41">
      <w:pPr>
        <w:spacing w:before="120" w:after="120" w:line="276" w:lineRule="auto"/>
        <w:rPr>
          <w:rFonts w:asciiTheme="majorHAnsi" w:eastAsia="MS Mincho" w:hAnsiTheme="majorHAnsi" w:cstheme="majorHAnsi"/>
          <w:b/>
          <w:color w:val="FF0000"/>
          <w:sz w:val="22"/>
          <w:szCs w:val="22"/>
        </w:rPr>
      </w:pPr>
    </w:p>
    <w:p w14:paraId="43BC83FE" w14:textId="77777777" w:rsidR="00AD4A41" w:rsidRDefault="00AD4A41" w:rsidP="00AD4A41">
      <w:pPr>
        <w:spacing w:before="120" w:after="120" w:line="276" w:lineRule="auto"/>
        <w:rPr>
          <w:rFonts w:asciiTheme="majorHAnsi" w:eastAsia="MS Mincho" w:hAnsiTheme="majorHAnsi" w:cstheme="majorHAnsi"/>
          <w:b/>
          <w:color w:val="FF0000"/>
          <w:sz w:val="22"/>
          <w:szCs w:val="22"/>
        </w:rPr>
      </w:pPr>
    </w:p>
    <w:p w14:paraId="25565814"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7E7610E3"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59BA3CDA"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71AF79E1"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7E2125E1"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07D25E79"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1BE2E122"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591EDD86"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7EEF5990"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5D2DAB6D"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4260E71B"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724C3478"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572A31FF"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37115AB7"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25D6EBF6"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122750F7"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5602397E" w14:textId="77777777" w:rsidR="00AD4A41" w:rsidRDefault="00AD4A41" w:rsidP="00F6658C">
      <w:pPr>
        <w:spacing w:before="120" w:after="120" w:line="276" w:lineRule="auto"/>
        <w:jc w:val="center"/>
        <w:rPr>
          <w:rFonts w:asciiTheme="majorHAnsi" w:eastAsia="MS Mincho" w:hAnsiTheme="majorHAnsi" w:cstheme="majorHAnsi"/>
          <w:b/>
          <w:color w:val="FF0000"/>
          <w:sz w:val="22"/>
          <w:szCs w:val="22"/>
        </w:rPr>
      </w:pPr>
    </w:p>
    <w:p w14:paraId="6FADEFE9" w14:textId="5D39342F" w:rsidR="001A3223" w:rsidRPr="0050308E" w:rsidRDefault="00E103C5" w:rsidP="001A3223">
      <w:pPr>
        <w:spacing w:before="120" w:after="120" w:line="276" w:lineRule="auto"/>
        <w:jc w:val="center"/>
        <w:rPr>
          <w:rFonts w:asciiTheme="majorHAnsi" w:hAnsiTheme="majorHAnsi" w:cstheme="majorHAnsi"/>
          <w:sz w:val="22"/>
          <w:szCs w:val="22"/>
        </w:rPr>
      </w:pPr>
      <w:r w:rsidRPr="0050308E">
        <w:rPr>
          <w:rFonts w:asciiTheme="majorHAnsi" w:hAnsiTheme="majorHAnsi" w:cstheme="majorHAnsi"/>
          <w:b/>
          <w:bCs/>
          <w:iCs/>
          <w:color w:val="000000"/>
          <w:sz w:val="22"/>
          <w:szCs w:val="22"/>
        </w:rPr>
        <w:lastRenderedPageBreak/>
        <w:t xml:space="preserve">ANEXO II - MODELO </w:t>
      </w:r>
      <w:r w:rsidR="001A3223" w:rsidRPr="0050308E">
        <w:rPr>
          <w:rFonts w:asciiTheme="majorHAnsi" w:hAnsiTheme="majorHAnsi" w:cstheme="majorHAnsi"/>
          <w:b/>
          <w:bCs/>
          <w:iCs/>
          <w:color w:val="000000"/>
          <w:sz w:val="22"/>
          <w:szCs w:val="22"/>
        </w:rPr>
        <w:t>ATA DE REGISTRO DE PREÇOS</w:t>
      </w:r>
    </w:p>
    <w:p w14:paraId="7ED9C0B1" w14:textId="502115D6" w:rsidR="001A3223" w:rsidRPr="0050308E" w:rsidRDefault="001A3223" w:rsidP="001A3223">
      <w:pPr>
        <w:widowControl w:val="0"/>
        <w:autoSpaceDE w:val="0"/>
        <w:autoSpaceDN w:val="0"/>
        <w:adjustRightInd w:val="0"/>
        <w:spacing w:before="120" w:after="120" w:line="276" w:lineRule="auto"/>
        <w:ind w:right="-15"/>
        <w:jc w:val="center"/>
        <w:rPr>
          <w:rFonts w:asciiTheme="majorHAnsi" w:hAnsiTheme="majorHAnsi" w:cstheme="majorHAnsi"/>
          <w:b/>
          <w:bCs/>
          <w:i/>
          <w:sz w:val="22"/>
          <w:szCs w:val="22"/>
        </w:rPr>
      </w:pPr>
      <w:r w:rsidRPr="0050308E">
        <w:rPr>
          <w:rFonts w:asciiTheme="majorHAnsi" w:hAnsiTheme="majorHAnsi" w:cstheme="majorHAnsi"/>
          <w:b/>
          <w:bCs/>
          <w:i/>
          <w:sz w:val="22"/>
          <w:szCs w:val="22"/>
        </w:rPr>
        <w:t>SECRETARIA MUNICIPAL DE ADMINISTRAÇÃO</w:t>
      </w:r>
    </w:p>
    <w:p w14:paraId="02C23AAB"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bCs/>
          <w:sz w:val="22"/>
          <w:szCs w:val="22"/>
        </w:rPr>
      </w:pPr>
      <w:r w:rsidRPr="0050308E">
        <w:rPr>
          <w:rFonts w:asciiTheme="majorHAnsi" w:hAnsiTheme="majorHAnsi" w:cstheme="majorHAnsi"/>
          <w:bCs/>
          <w:sz w:val="22"/>
          <w:szCs w:val="22"/>
        </w:rPr>
        <w:t>N.º .........</w:t>
      </w:r>
    </w:p>
    <w:p w14:paraId="7E37AA4E" w14:textId="1B9398F0" w:rsidR="001A3223" w:rsidRPr="0050308E" w:rsidRDefault="001A3223" w:rsidP="001A3223">
      <w:pPr>
        <w:widowControl w:val="0"/>
        <w:tabs>
          <w:tab w:val="center" w:pos="4779"/>
          <w:tab w:val="right" w:pos="9198"/>
        </w:tabs>
        <w:autoSpaceDE w:val="0"/>
        <w:autoSpaceDN w:val="0"/>
        <w:adjustRightInd w:val="0"/>
        <w:spacing w:before="120" w:after="120" w:line="276" w:lineRule="auto"/>
        <w:ind w:right="-28" w:firstLine="1418"/>
        <w:jc w:val="both"/>
        <w:rPr>
          <w:rFonts w:asciiTheme="majorHAnsi" w:hAnsiTheme="majorHAnsi" w:cstheme="majorHAnsi"/>
          <w:sz w:val="22"/>
          <w:szCs w:val="22"/>
        </w:rPr>
      </w:pPr>
      <w:r w:rsidRPr="0050308E">
        <w:rPr>
          <w:rFonts w:asciiTheme="majorHAnsi" w:hAnsiTheme="majorHAnsi" w:cstheme="majorHAnsi"/>
          <w:sz w:val="22"/>
          <w:szCs w:val="22"/>
        </w:rPr>
        <w:t xml:space="preserve">A SECRETARIA MUNICIPAL DE ADMINISTRAÇÃO, com sede na Rua Visconde de Sepetiba nº 987/4º andar – Centro, na cidade de Niterói/RJ, inscrito(a) no CNPJ/MF sob o nº 28.521.748/0001-59, neste ato representada pelo Secretário Municipal de Administração Sr. Luiz Vieira, nomeado(a) pela Portaria nº ...... de </w:t>
      </w:r>
      <w:proofErr w:type="gramStart"/>
      <w:r w:rsidRPr="0050308E">
        <w:rPr>
          <w:rFonts w:asciiTheme="majorHAnsi" w:hAnsiTheme="majorHAnsi" w:cstheme="majorHAnsi"/>
          <w:sz w:val="22"/>
          <w:szCs w:val="22"/>
        </w:rPr>
        <w:t>.....</w:t>
      </w:r>
      <w:proofErr w:type="gramEnd"/>
      <w:r w:rsidRPr="0050308E">
        <w:rPr>
          <w:rFonts w:asciiTheme="majorHAnsi" w:hAnsiTheme="majorHAnsi" w:cstheme="majorHAnsi"/>
          <w:sz w:val="22"/>
          <w:szCs w:val="22"/>
        </w:rPr>
        <w:t xml:space="preserve"> de ...... de 202..., publicada no ....... de </w:t>
      </w:r>
      <w:proofErr w:type="gramStart"/>
      <w:r w:rsidRPr="0050308E">
        <w:rPr>
          <w:rFonts w:asciiTheme="majorHAnsi" w:hAnsiTheme="majorHAnsi" w:cstheme="majorHAnsi"/>
          <w:sz w:val="22"/>
          <w:szCs w:val="22"/>
        </w:rPr>
        <w:t>.....</w:t>
      </w:r>
      <w:proofErr w:type="gramEnd"/>
      <w:r w:rsidRPr="0050308E">
        <w:rPr>
          <w:rFonts w:asciiTheme="majorHAnsi" w:hAnsiTheme="majorHAnsi" w:cstheme="majorHAnsi"/>
          <w:sz w:val="22"/>
          <w:szCs w:val="22"/>
        </w:rPr>
        <w:t xml:space="preserve"> de ....... de ....., portador da matrícula funcional nº ...................,, considerando o julgamento da licitação na modalidade de pregão, na forma eletrônica, para REGISTRO DE PREÇOS nº ......./202..., publicada no ...... de ...../...../202....., processo administrativo n.º ........,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14.730, de 13 de fevereiro de 2023, e em conformidade com as disposições a seguir:</w:t>
      </w:r>
    </w:p>
    <w:p w14:paraId="388D650D" w14:textId="00374EA7" w:rsidR="001A3223" w:rsidRPr="0050308E" w:rsidRDefault="001A3223" w:rsidP="00073F92">
      <w:pPr>
        <w:pStyle w:val="Nivel01"/>
        <w:numPr>
          <w:ilvl w:val="0"/>
          <w:numId w:val="23"/>
        </w:numPr>
        <w:spacing w:before="240" w:after="120" w:line="276" w:lineRule="auto"/>
        <w:rPr>
          <w:rFonts w:asciiTheme="majorHAnsi" w:hAnsiTheme="majorHAnsi" w:cstheme="majorHAnsi"/>
          <w:sz w:val="22"/>
          <w:szCs w:val="22"/>
        </w:rPr>
      </w:pPr>
      <w:r w:rsidRPr="0050308E">
        <w:rPr>
          <w:rFonts w:asciiTheme="majorHAnsi" w:hAnsiTheme="majorHAnsi" w:cstheme="majorHAnsi"/>
          <w:sz w:val="22"/>
          <w:szCs w:val="22"/>
        </w:rPr>
        <w:t>DO OBJETO</w:t>
      </w:r>
    </w:p>
    <w:p w14:paraId="236A8129" w14:textId="1BAB47E0" w:rsidR="001A3223" w:rsidRPr="0050308E" w:rsidRDefault="001A3223" w:rsidP="00073F92">
      <w:pPr>
        <w:pStyle w:val="Nivel2"/>
        <w:numPr>
          <w:ilvl w:val="1"/>
          <w:numId w:val="23"/>
        </w:numPr>
        <w:autoSpaceDE w:val="0"/>
        <w:autoSpaceDN w:val="0"/>
        <w:adjustRightInd w:val="0"/>
        <w:rPr>
          <w:rFonts w:asciiTheme="majorHAnsi" w:hAnsiTheme="majorHAnsi" w:cstheme="majorHAnsi"/>
          <w:sz w:val="22"/>
          <w:szCs w:val="22"/>
        </w:rPr>
      </w:pPr>
      <w:r w:rsidRPr="0050308E">
        <w:rPr>
          <w:rFonts w:asciiTheme="majorHAnsi" w:hAnsiTheme="majorHAnsi" w:cstheme="majorHAnsi"/>
          <w:sz w:val="22"/>
          <w:szCs w:val="22"/>
        </w:rPr>
        <w:t xml:space="preserve">A presente Ata tem por objeto o registro de preços para a eventual </w:t>
      </w:r>
      <w:r w:rsidR="002F7C41" w:rsidRPr="002F7C41">
        <w:rPr>
          <w:rFonts w:asciiTheme="majorHAnsi" w:hAnsiTheme="majorHAnsi" w:cstheme="majorHAnsi"/>
          <w:sz w:val="22"/>
          <w:szCs w:val="22"/>
        </w:rPr>
        <w:t>AQUISIÇÃO DE PÓ DE CAFÉ HOMOGÊNIO E AÇUCAR REFINADO para atender às necessidades da Prefeitura Municipal de Niterói, conforme condições, quantidades e exigências estabelecidas no Termo de Referência</w:t>
      </w:r>
      <w:r w:rsidRPr="0050308E">
        <w:rPr>
          <w:rFonts w:asciiTheme="majorHAnsi" w:hAnsiTheme="majorHAnsi" w:cstheme="majorHAnsi"/>
          <w:sz w:val="22"/>
          <w:szCs w:val="22"/>
        </w:rPr>
        <w:t xml:space="preserve">, anexo I </w:t>
      </w:r>
      <w:r w:rsidRPr="0050308E">
        <w:rPr>
          <w:rFonts w:asciiTheme="majorHAnsi" w:hAnsiTheme="majorHAnsi" w:cstheme="majorHAnsi"/>
          <w:i/>
          <w:color w:val="auto"/>
          <w:sz w:val="22"/>
          <w:szCs w:val="22"/>
        </w:rPr>
        <w:t>do edital de Licitação nº ........../20...]</w:t>
      </w:r>
      <w:r w:rsidRPr="0050308E">
        <w:rPr>
          <w:rFonts w:asciiTheme="majorHAnsi" w:hAnsiTheme="majorHAnsi" w:cstheme="majorHAnsi"/>
          <w:color w:val="auto"/>
          <w:sz w:val="22"/>
          <w:szCs w:val="22"/>
        </w:rPr>
        <w:t xml:space="preserve">, </w:t>
      </w:r>
      <w:r w:rsidRPr="0050308E">
        <w:rPr>
          <w:rFonts w:asciiTheme="majorHAnsi" w:hAnsiTheme="majorHAnsi" w:cstheme="majorHAnsi"/>
          <w:sz w:val="22"/>
          <w:szCs w:val="22"/>
        </w:rPr>
        <w:t>que é parte integrante desta Ata, assim como as propostas cujos preços tenham sido registrados, independentemente de transcrição.</w:t>
      </w:r>
    </w:p>
    <w:p w14:paraId="47E9C8C7" w14:textId="797D6DFF" w:rsidR="001A3223" w:rsidRPr="0050308E" w:rsidRDefault="001A3223" w:rsidP="00073F92">
      <w:pPr>
        <w:pStyle w:val="Nivel01"/>
        <w:numPr>
          <w:ilvl w:val="0"/>
          <w:numId w:val="23"/>
        </w:numPr>
        <w:spacing w:before="240" w:after="120" w:line="276" w:lineRule="auto"/>
        <w:rPr>
          <w:rFonts w:asciiTheme="majorHAnsi" w:hAnsiTheme="majorHAnsi" w:cstheme="majorHAnsi"/>
          <w:sz w:val="22"/>
          <w:szCs w:val="22"/>
        </w:rPr>
      </w:pPr>
      <w:r w:rsidRPr="0050308E">
        <w:rPr>
          <w:rFonts w:asciiTheme="majorHAnsi" w:hAnsiTheme="majorHAnsi" w:cstheme="majorHAnsi"/>
          <w:sz w:val="22"/>
          <w:szCs w:val="22"/>
        </w:rPr>
        <w:t>DOS PREÇOS, ESPECIFICAÇÕES E QUANTITATIVOS</w:t>
      </w:r>
    </w:p>
    <w:p w14:paraId="6EC84DB0"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sz w:val="22"/>
          <w:szCs w:val="22"/>
        </w:rPr>
      </w:pPr>
      <w:r w:rsidRPr="0050308E">
        <w:rPr>
          <w:rFonts w:asciiTheme="majorHAnsi" w:hAnsiTheme="majorHAnsi" w:cstheme="majorHAnsi"/>
          <w:sz w:val="22"/>
          <w:szCs w:val="22"/>
        </w:rPr>
        <w:t xml:space="preserve">O preço registrado, as especificações do objeto, as quantidades mínimas e máximas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A3223" w:rsidRPr="0050308E" w14:paraId="36705249" w14:textId="77777777" w:rsidTr="002D723E">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15593926"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Item</w:t>
            </w:r>
          </w:p>
          <w:p w14:paraId="1AF222FA"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do</w:t>
            </w:r>
          </w:p>
          <w:p w14:paraId="56347ED3"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36F252B9"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sz w:val="22"/>
                <w:szCs w:val="22"/>
              </w:rPr>
            </w:pPr>
            <w:r w:rsidRPr="0050308E">
              <w:rPr>
                <w:rFonts w:asciiTheme="majorHAnsi" w:hAnsiTheme="majorHAnsi" w:cstheme="majorHAnsi"/>
                <w:sz w:val="22"/>
                <w:szCs w:val="22"/>
              </w:rPr>
              <w:t xml:space="preserve">Fornecedor </w:t>
            </w:r>
            <w:r w:rsidRPr="0050308E">
              <w:rPr>
                <w:rFonts w:asciiTheme="majorHAnsi" w:hAnsiTheme="majorHAnsi" w:cstheme="majorHAnsi"/>
                <w:i/>
                <w:sz w:val="22"/>
                <w:szCs w:val="22"/>
              </w:rPr>
              <w:t>(razão social, CNPJ/MF, endereço, contatos, representante)</w:t>
            </w:r>
          </w:p>
          <w:p w14:paraId="095C5688"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
        </w:tc>
      </w:tr>
      <w:tr w:rsidR="001A3223" w:rsidRPr="0050308E" w14:paraId="24A77462" w14:textId="77777777" w:rsidTr="002D723E">
        <w:trPr>
          <w:trHeight w:val="674"/>
        </w:trPr>
        <w:tc>
          <w:tcPr>
            <w:tcW w:w="497" w:type="dxa"/>
            <w:tcBorders>
              <w:top w:val="nil"/>
              <w:left w:val="single" w:sz="2" w:space="0" w:color="000000"/>
              <w:bottom w:val="single" w:sz="2" w:space="0" w:color="000000"/>
              <w:right w:val="nil"/>
            </w:tcBorders>
            <w:vAlign w:val="center"/>
          </w:tcPr>
          <w:p w14:paraId="0E117AD0"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X</w:t>
            </w:r>
          </w:p>
        </w:tc>
        <w:tc>
          <w:tcPr>
            <w:tcW w:w="1333" w:type="dxa"/>
            <w:tcBorders>
              <w:top w:val="nil"/>
              <w:left w:val="single" w:sz="2" w:space="0" w:color="000000"/>
              <w:bottom w:val="single" w:sz="2" w:space="0" w:color="000000"/>
              <w:right w:val="nil"/>
            </w:tcBorders>
          </w:tcPr>
          <w:p w14:paraId="4FA12B31"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r w:rsidRPr="0050308E">
              <w:rPr>
                <w:rFonts w:asciiTheme="majorHAnsi" w:hAnsiTheme="majorHAnsi" w:cstheme="majorHAnsi"/>
                <w:sz w:val="22"/>
                <w:szCs w:val="22"/>
              </w:rPr>
              <w:t>Especificação</w:t>
            </w:r>
          </w:p>
        </w:tc>
        <w:tc>
          <w:tcPr>
            <w:tcW w:w="1253" w:type="dxa"/>
            <w:tcBorders>
              <w:top w:val="nil"/>
              <w:left w:val="single" w:sz="2" w:space="0" w:color="000000"/>
              <w:bottom w:val="single" w:sz="2" w:space="0" w:color="000000"/>
              <w:right w:val="nil"/>
            </w:tcBorders>
          </w:tcPr>
          <w:p w14:paraId="7502E864"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 xml:space="preserve">Marca </w:t>
            </w:r>
          </w:p>
          <w:p w14:paraId="0B9A2C42"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(se exigida no edital)</w:t>
            </w:r>
          </w:p>
        </w:tc>
        <w:tc>
          <w:tcPr>
            <w:tcW w:w="1541" w:type="dxa"/>
            <w:tcBorders>
              <w:top w:val="nil"/>
              <w:left w:val="single" w:sz="2" w:space="0" w:color="000000"/>
              <w:bottom w:val="single" w:sz="2" w:space="0" w:color="000000"/>
              <w:right w:val="nil"/>
            </w:tcBorders>
          </w:tcPr>
          <w:p w14:paraId="34A0910E"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Modelo</w:t>
            </w:r>
          </w:p>
          <w:p w14:paraId="0EE99EF4"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(se exigido no edital)</w:t>
            </w:r>
          </w:p>
        </w:tc>
        <w:tc>
          <w:tcPr>
            <w:tcW w:w="1121" w:type="dxa"/>
            <w:tcBorders>
              <w:top w:val="nil"/>
              <w:left w:val="single" w:sz="2" w:space="0" w:color="000000"/>
              <w:bottom w:val="single" w:sz="2" w:space="0" w:color="000000"/>
              <w:right w:val="nil"/>
            </w:tcBorders>
          </w:tcPr>
          <w:p w14:paraId="3383BA74"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Unidade</w:t>
            </w:r>
          </w:p>
        </w:tc>
        <w:tc>
          <w:tcPr>
            <w:tcW w:w="1121" w:type="dxa"/>
            <w:tcBorders>
              <w:top w:val="nil"/>
              <w:left w:val="single" w:sz="2" w:space="0" w:color="000000"/>
              <w:bottom w:val="single" w:sz="2" w:space="0" w:color="000000"/>
              <w:right w:val="nil"/>
            </w:tcBorders>
          </w:tcPr>
          <w:p w14:paraId="5F94B660"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roofErr w:type="spellStart"/>
            <w:r w:rsidRPr="0050308E">
              <w:rPr>
                <w:rFonts w:asciiTheme="majorHAnsi" w:hAnsiTheme="majorHAnsi" w:cstheme="maj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tcPr>
          <w:p w14:paraId="67257097"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Quantidade Mínima</w:t>
            </w:r>
          </w:p>
        </w:tc>
        <w:tc>
          <w:tcPr>
            <w:tcW w:w="841" w:type="dxa"/>
            <w:tcBorders>
              <w:top w:val="nil"/>
              <w:left w:val="single" w:sz="2" w:space="0" w:color="000000"/>
              <w:bottom w:val="single" w:sz="2" w:space="0" w:color="000000"/>
              <w:right w:val="nil"/>
            </w:tcBorders>
          </w:tcPr>
          <w:p w14:paraId="225D4A64"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Valor Un</w:t>
            </w:r>
          </w:p>
        </w:tc>
        <w:tc>
          <w:tcPr>
            <w:tcW w:w="844" w:type="dxa"/>
            <w:tcBorders>
              <w:top w:val="nil"/>
              <w:left w:val="single" w:sz="2" w:space="0" w:color="000000"/>
              <w:bottom w:val="single" w:sz="2" w:space="0" w:color="000000"/>
              <w:right w:val="single" w:sz="2" w:space="0" w:color="000000"/>
            </w:tcBorders>
          </w:tcPr>
          <w:p w14:paraId="6FFBA9A1"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i/>
                <w:iCs/>
                <w:sz w:val="22"/>
                <w:szCs w:val="22"/>
              </w:rPr>
              <w:t>Prazo garantia ou validade</w:t>
            </w:r>
          </w:p>
        </w:tc>
      </w:tr>
    </w:tbl>
    <w:p w14:paraId="0157ABF6"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sz w:val="22"/>
          <w:szCs w:val="22"/>
          <w:lang w:eastAsia="en-US"/>
        </w:rPr>
      </w:pPr>
      <w:r w:rsidRPr="0050308E">
        <w:rPr>
          <w:rFonts w:asciiTheme="majorHAnsi" w:hAnsiTheme="majorHAnsi" w:cstheme="majorHAnsi"/>
          <w:sz w:val="22"/>
          <w:szCs w:val="22"/>
          <w:lang w:eastAsia="en-US"/>
        </w:rPr>
        <w:lastRenderedPageBreak/>
        <w:t>A listagem do cadastro de reserva referente ao presente registro de preços consta como anexo a esta Ata.</w:t>
      </w:r>
    </w:p>
    <w:p w14:paraId="1B6CBE4F" w14:textId="77777777" w:rsidR="001A3223" w:rsidRPr="0050308E" w:rsidRDefault="001A3223" w:rsidP="001A3223">
      <w:pPr>
        <w:pStyle w:val="Nivel2"/>
        <w:numPr>
          <w:ilvl w:val="0"/>
          <w:numId w:val="0"/>
        </w:numPr>
        <w:rPr>
          <w:rFonts w:asciiTheme="majorHAnsi" w:hAnsiTheme="majorHAnsi" w:cstheme="majorHAnsi"/>
          <w:sz w:val="22"/>
          <w:szCs w:val="22"/>
          <w:lang w:eastAsia="en-US"/>
        </w:rPr>
      </w:pPr>
    </w:p>
    <w:p w14:paraId="35CD8A2F" w14:textId="77777777" w:rsidR="001A3223" w:rsidRPr="0050308E" w:rsidRDefault="001A3223" w:rsidP="00073F92">
      <w:pPr>
        <w:pStyle w:val="Nivel01"/>
        <w:numPr>
          <w:ilvl w:val="0"/>
          <w:numId w:val="23"/>
        </w:numPr>
        <w:spacing w:before="240" w:after="120" w:line="276" w:lineRule="auto"/>
        <w:ind w:left="0" w:firstLine="0"/>
        <w:rPr>
          <w:rFonts w:asciiTheme="majorHAnsi" w:hAnsiTheme="majorHAnsi" w:cstheme="majorHAnsi"/>
          <w:sz w:val="22"/>
          <w:szCs w:val="22"/>
        </w:rPr>
      </w:pPr>
      <w:r w:rsidRPr="0050308E">
        <w:rPr>
          <w:rFonts w:asciiTheme="majorHAnsi" w:hAnsiTheme="majorHAnsi" w:cstheme="majorHAnsi"/>
          <w:sz w:val="22"/>
          <w:szCs w:val="22"/>
        </w:rPr>
        <w:t>ÓRGÃO(S) GERENCIADOR E PARTICIPANTE(S)</w:t>
      </w:r>
    </w:p>
    <w:p w14:paraId="293AF5DE" w14:textId="77777777" w:rsidR="001A3223" w:rsidRPr="0050308E" w:rsidRDefault="001A3223" w:rsidP="001A3223">
      <w:pPr>
        <w:spacing w:before="120" w:after="120" w:line="276" w:lineRule="auto"/>
        <w:rPr>
          <w:rFonts w:asciiTheme="majorHAnsi" w:hAnsiTheme="majorHAnsi" w:cstheme="majorHAnsi"/>
          <w:sz w:val="22"/>
          <w:szCs w:val="22"/>
          <w:lang w:eastAsia="en-US"/>
        </w:rPr>
      </w:pPr>
    </w:p>
    <w:p w14:paraId="55F71E10"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sz w:val="22"/>
          <w:szCs w:val="22"/>
        </w:rPr>
      </w:pPr>
      <w:r w:rsidRPr="0050308E">
        <w:rPr>
          <w:rFonts w:asciiTheme="majorHAnsi" w:hAnsiTheme="majorHAnsi" w:cstheme="majorHAnsi"/>
          <w:sz w:val="22"/>
          <w:szCs w:val="22"/>
        </w:rPr>
        <w:t>O órgão gerenciador será a Secretaria Municipal de Administração.</w:t>
      </w:r>
    </w:p>
    <w:p w14:paraId="0449328B" w14:textId="77777777" w:rsidR="001A3223" w:rsidRPr="0050308E" w:rsidRDefault="001A3223" w:rsidP="00073F92">
      <w:pPr>
        <w:pStyle w:val="Nvel2-Red"/>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Além do gerenciador, são órgãos e entidades públicas participantes do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2245"/>
        <w:gridCol w:w="2245"/>
      </w:tblGrid>
      <w:tr w:rsidR="001A3223" w:rsidRPr="0050308E" w14:paraId="2FF16885" w14:textId="77777777" w:rsidTr="002D723E">
        <w:tc>
          <w:tcPr>
            <w:tcW w:w="2244" w:type="dxa"/>
          </w:tcPr>
          <w:p w14:paraId="0724B319"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 xml:space="preserve">Item nº </w:t>
            </w:r>
          </w:p>
        </w:tc>
        <w:tc>
          <w:tcPr>
            <w:tcW w:w="2244" w:type="dxa"/>
          </w:tcPr>
          <w:p w14:paraId="25F78D31"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Órgãos Participantes</w:t>
            </w:r>
          </w:p>
        </w:tc>
        <w:tc>
          <w:tcPr>
            <w:tcW w:w="2245" w:type="dxa"/>
          </w:tcPr>
          <w:p w14:paraId="24F052BD"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Unidade</w:t>
            </w:r>
          </w:p>
        </w:tc>
        <w:tc>
          <w:tcPr>
            <w:tcW w:w="2245" w:type="dxa"/>
          </w:tcPr>
          <w:p w14:paraId="32A2F082"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Quantidade</w:t>
            </w:r>
          </w:p>
        </w:tc>
      </w:tr>
      <w:tr w:rsidR="001A3223" w:rsidRPr="0050308E" w14:paraId="20090E64" w14:textId="77777777" w:rsidTr="002D723E">
        <w:tc>
          <w:tcPr>
            <w:tcW w:w="2244" w:type="dxa"/>
          </w:tcPr>
          <w:p w14:paraId="5B43801F"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color w:val="FF0000"/>
                <w:sz w:val="22"/>
                <w:szCs w:val="22"/>
              </w:rPr>
            </w:pPr>
          </w:p>
        </w:tc>
        <w:tc>
          <w:tcPr>
            <w:tcW w:w="2244" w:type="dxa"/>
          </w:tcPr>
          <w:p w14:paraId="4796FBE1"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color w:val="FF0000"/>
                <w:sz w:val="22"/>
                <w:szCs w:val="22"/>
              </w:rPr>
            </w:pPr>
          </w:p>
        </w:tc>
        <w:tc>
          <w:tcPr>
            <w:tcW w:w="2245" w:type="dxa"/>
          </w:tcPr>
          <w:p w14:paraId="0649BFAF"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color w:val="FF0000"/>
                <w:sz w:val="22"/>
                <w:szCs w:val="22"/>
              </w:rPr>
            </w:pPr>
          </w:p>
        </w:tc>
        <w:tc>
          <w:tcPr>
            <w:tcW w:w="2245" w:type="dxa"/>
          </w:tcPr>
          <w:p w14:paraId="564B40FD"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color w:val="FF0000"/>
                <w:sz w:val="22"/>
                <w:szCs w:val="22"/>
              </w:rPr>
            </w:pPr>
          </w:p>
        </w:tc>
      </w:tr>
      <w:tr w:rsidR="001A3223" w:rsidRPr="0050308E" w14:paraId="19AE8A8C" w14:textId="77777777" w:rsidTr="002D723E">
        <w:tc>
          <w:tcPr>
            <w:tcW w:w="2244" w:type="dxa"/>
          </w:tcPr>
          <w:p w14:paraId="1679DC0F"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color w:val="FF0000"/>
                <w:sz w:val="22"/>
                <w:szCs w:val="22"/>
              </w:rPr>
            </w:pPr>
          </w:p>
        </w:tc>
        <w:tc>
          <w:tcPr>
            <w:tcW w:w="2244" w:type="dxa"/>
          </w:tcPr>
          <w:p w14:paraId="5BFBFB19"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color w:val="FF0000"/>
                <w:sz w:val="22"/>
                <w:szCs w:val="22"/>
              </w:rPr>
            </w:pPr>
          </w:p>
        </w:tc>
        <w:tc>
          <w:tcPr>
            <w:tcW w:w="2245" w:type="dxa"/>
          </w:tcPr>
          <w:p w14:paraId="6CDCCB24"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color w:val="FF0000"/>
                <w:sz w:val="22"/>
                <w:szCs w:val="22"/>
              </w:rPr>
            </w:pPr>
          </w:p>
        </w:tc>
        <w:tc>
          <w:tcPr>
            <w:tcW w:w="2245" w:type="dxa"/>
          </w:tcPr>
          <w:p w14:paraId="6D6A14D8"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color w:val="FF0000"/>
                <w:sz w:val="22"/>
                <w:szCs w:val="22"/>
              </w:rPr>
            </w:pPr>
          </w:p>
        </w:tc>
      </w:tr>
      <w:tr w:rsidR="001A3223" w:rsidRPr="0050308E" w14:paraId="166A6D9C" w14:textId="77777777" w:rsidTr="002D723E">
        <w:tc>
          <w:tcPr>
            <w:tcW w:w="2244" w:type="dxa"/>
          </w:tcPr>
          <w:p w14:paraId="5805DBDF"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color w:val="FF0000"/>
                <w:sz w:val="22"/>
                <w:szCs w:val="22"/>
              </w:rPr>
            </w:pPr>
          </w:p>
        </w:tc>
        <w:tc>
          <w:tcPr>
            <w:tcW w:w="2244" w:type="dxa"/>
          </w:tcPr>
          <w:p w14:paraId="73D0F0FF"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color w:val="FF0000"/>
                <w:sz w:val="22"/>
                <w:szCs w:val="22"/>
              </w:rPr>
            </w:pPr>
          </w:p>
        </w:tc>
        <w:tc>
          <w:tcPr>
            <w:tcW w:w="2245" w:type="dxa"/>
          </w:tcPr>
          <w:p w14:paraId="31BA5190"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color w:val="FF0000"/>
                <w:sz w:val="22"/>
                <w:szCs w:val="22"/>
              </w:rPr>
            </w:pPr>
          </w:p>
        </w:tc>
        <w:tc>
          <w:tcPr>
            <w:tcW w:w="2245" w:type="dxa"/>
          </w:tcPr>
          <w:p w14:paraId="53D7BC94"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color w:val="FF0000"/>
                <w:sz w:val="22"/>
                <w:szCs w:val="22"/>
              </w:rPr>
            </w:pPr>
          </w:p>
        </w:tc>
      </w:tr>
    </w:tbl>
    <w:p w14:paraId="0BFBA61C" w14:textId="77777777" w:rsidR="001A3223" w:rsidRPr="0050308E" w:rsidRDefault="001A3223" w:rsidP="00073F92">
      <w:pPr>
        <w:pStyle w:val="Nivel01"/>
        <w:numPr>
          <w:ilvl w:val="0"/>
          <w:numId w:val="23"/>
        </w:numPr>
        <w:spacing w:before="240" w:after="120" w:line="276" w:lineRule="auto"/>
        <w:ind w:left="0" w:firstLine="0"/>
        <w:rPr>
          <w:rFonts w:asciiTheme="majorHAnsi" w:hAnsiTheme="majorHAnsi" w:cstheme="majorHAnsi"/>
          <w:i/>
          <w:color w:val="FF0000"/>
          <w:sz w:val="22"/>
          <w:szCs w:val="22"/>
        </w:rPr>
      </w:pPr>
      <w:r w:rsidRPr="0050308E">
        <w:rPr>
          <w:rFonts w:asciiTheme="majorHAnsi" w:hAnsiTheme="majorHAnsi" w:cstheme="majorHAnsi"/>
          <w:sz w:val="22"/>
          <w:szCs w:val="22"/>
        </w:rPr>
        <w:t xml:space="preserve">DA ADESÃO À ATA DE REGISTRO DE PREÇOS </w:t>
      </w:r>
    </w:p>
    <w:p w14:paraId="502028A2" w14:textId="77777777" w:rsidR="001A3223" w:rsidRPr="0050308E" w:rsidRDefault="001A3223" w:rsidP="00073F92">
      <w:pPr>
        <w:pStyle w:val="Nvel2-Red"/>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CC3ABFC" w14:textId="77777777" w:rsidR="001A3223" w:rsidRPr="0050308E" w:rsidRDefault="001A3223" w:rsidP="00073F92">
      <w:pPr>
        <w:pStyle w:val="Nvel3-R"/>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apresentação de justificativa da vantagem da adesão, inclusive em situações de provável desabastecimento ou descontinuidade de serviço público;</w:t>
      </w:r>
    </w:p>
    <w:p w14:paraId="79A9DA47" w14:textId="77777777" w:rsidR="001A3223" w:rsidRPr="0050308E" w:rsidRDefault="001A3223" w:rsidP="00073F92">
      <w:pPr>
        <w:pStyle w:val="Nvel3-R"/>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 demonstração de que os valores registrados estão compatíveis com os valores praticados pelo mercado na forma do art. 23 da Lei nº 14.133, de 2021; e</w:t>
      </w:r>
    </w:p>
    <w:p w14:paraId="0427E031" w14:textId="77777777" w:rsidR="001A3223" w:rsidRPr="0050308E" w:rsidRDefault="001A3223" w:rsidP="00073F92">
      <w:pPr>
        <w:pStyle w:val="Nvel3-R"/>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 consulta e aceitação prévias do órgão ou da entidade gerenciadora e do fornecedor.</w:t>
      </w:r>
    </w:p>
    <w:p w14:paraId="08D057CD" w14:textId="77777777" w:rsidR="001A3223" w:rsidRPr="0050308E" w:rsidRDefault="001A3223" w:rsidP="00073F92">
      <w:pPr>
        <w:pStyle w:val="Nvel2-Red"/>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A autorização do órgão ou entidade gerenciadora apenas será realizada após a aceitação da adesão pelo fornecedor.</w:t>
      </w:r>
    </w:p>
    <w:p w14:paraId="3BC4F617" w14:textId="77777777" w:rsidR="001A3223" w:rsidRPr="0050308E" w:rsidRDefault="001A3223" w:rsidP="00073F92">
      <w:pPr>
        <w:pStyle w:val="Nvel3-R"/>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 órgão ou entidade gerenciadora poderá rejeitar adesões caso elas possam acarretar prejuízo à execução de seus próprios contratos ou à sua capacidade de gerenciamento.</w:t>
      </w:r>
    </w:p>
    <w:p w14:paraId="0E21A70D" w14:textId="77777777" w:rsidR="001A3223" w:rsidRPr="0050308E" w:rsidRDefault="001A3223" w:rsidP="00073F92">
      <w:pPr>
        <w:pStyle w:val="Nvel2-Red"/>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 Após a autorização do órgão ou da entidade gerenciadora, o órgão ou entidade não participante deverá efetivar a aquisição ou a contratação solicitada em até noventa dias, observado o prazo de vigência da ata.</w:t>
      </w:r>
    </w:p>
    <w:p w14:paraId="3C125745" w14:textId="77777777" w:rsidR="001A3223" w:rsidRPr="0050308E" w:rsidRDefault="001A3223" w:rsidP="00073F92">
      <w:pPr>
        <w:pStyle w:val="Nvel2-Red"/>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lastRenderedPageBreak/>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6AAB8BA" w14:textId="77777777" w:rsidR="001A3223" w:rsidRPr="0050308E" w:rsidRDefault="001A3223" w:rsidP="00073F92">
      <w:pPr>
        <w:pStyle w:val="Nvel2-Red"/>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 órgão ou a entidade poderá aderir a item da ata de registro de preços da qual seja integrante, na qualidade de não participante, para aqueles itens para os quais não tenha quantitativo registrado, observados os requisitos do item 4.1.</w:t>
      </w:r>
    </w:p>
    <w:p w14:paraId="7E7D760F" w14:textId="77777777" w:rsidR="001A3223" w:rsidRPr="0050308E" w:rsidRDefault="001A3223" w:rsidP="001A3223">
      <w:pPr>
        <w:pStyle w:val="SubTitNN"/>
        <w:spacing w:before="120"/>
        <w:rPr>
          <w:rFonts w:asciiTheme="majorHAnsi" w:hAnsiTheme="majorHAnsi" w:cstheme="majorHAnsi"/>
          <w:sz w:val="22"/>
          <w:szCs w:val="22"/>
        </w:rPr>
      </w:pPr>
      <w:r w:rsidRPr="0050308E">
        <w:rPr>
          <w:rFonts w:asciiTheme="majorHAnsi" w:hAnsiTheme="majorHAnsi" w:cstheme="majorHAnsi"/>
          <w:sz w:val="22"/>
          <w:szCs w:val="22"/>
        </w:rPr>
        <w:t>Dos limites para as adesões</w:t>
      </w:r>
    </w:p>
    <w:p w14:paraId="2E270A06" w14:textId="77777777" w:rsidR="001A3223" w:rsidRPr="0050308E" w:rsidRDefault="001A3223" w:rsidP="00073F92">
      <w:pPr>
        <w:pStyle w:val="Nvel2-Red"/>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AB8434D" w14:textId="77777777" w:rsidR="001A3223" w:rsidRPr="0050308E" w:rsidRDefault="001A3223" w:rsidP="00073F92">
      <w:pPr>
        <w:pStyle w:val="Nvel2-Red"/>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9FAA082" w14:textId="77777777" w:rsidR="001A3223" w:rsidRPr="0050308E" w:rsidRDefault="001A3223" w:rsidP="00073F92">
      <w:pPr>
        <w:pStyle w:val="Nvel2-Red"/>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Para aquisição emergencial de medicamentos e material de consumo médico-hospitalar por órgãos e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dades da Administração Pública federal, estadual, distrital e municipal, a adesão à ata de registro de preços gerenciada pelo Ministério da Saúde não estará sujeita ao limite previsto no item 4.7.</w:t>
      </w:r>
    </w:p>
    <w:p w14:paraId="1EEC9CA1"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sz w:val="22"/>
          <w:szCs w:val="22"/>
        </w:rPr>
      </w:pPr>
      <w:r w:rsidRPr="0050308E">
        <w:rPr>
          <w:rFonts w:asciiTheme="majorHAnsi" w:hAnsiTheme="majorHAnsi" w:cstheme="majorHAnsi"/>
          <w:sz w:val="22"/>
          <w:szCs w:val="22"/>
        </w:rPr>
        <w:t>A adesão à ata de registro de preços por órgãos e en</w:t>
      </w:r>
      <w:r w:rsidRPr="0050308E">
        <w:rPr>
          <w:rFonts w:asciiTheme="majorHAnsi" w:eastAsia="Arial" w:hAnsiTheme="majorHAnsi" w:cstheme="majorHAnsi"/>
          <w:sz w:val="22"/>
          <w:szCs w:val="22"/>
        </w:rPr>
        <w:t>ti</w:t>
      </w:r>
      <w:r w:rsidRPr="0050308E">
        <w:rPr>
          <w:rFonts w:asciiTheme="majorHAnsi" w:hAnsiTheme="majorHAnsi" w:cstheme="majorHAnsi"/>
          <w:sz w:val="22"/>
          <w:szCs w:val="22"/>
        </w:rPr>
        <w:t>dades da Administração Pública estadual, distrital e municipal poderá ser exigida para fins de transferências voluntárias, não ficando sujeita ao limite de que trata o item 4.7, desde que seja des</w:t>
      </w:r>
      <w:r w:rsidRPr="0050308E">
        <w:rPr>
          <w:rFonts w:asciiTheme="majorHAnsi" w:eastAsia="Arial" w:hAnsiTheme="majorHAnsi" w:cstheme="majorHAnsi"/>
          <w:sz w:val="22"/>
          <w:szCs w:val="22"/>
        </w:rPr>
        <w:t>ti</w:t>
      </w:r>
      <w:r w:rsidRPr="0050308E">
        <w:rPr>
          <w:rFonts w:asciiTheme="majorHAnsi" w:hAnsiTheme="majorHAnsi" w:cstheme="majorHAnsi"/>
          <w:sz w:val="22"/>
          <w:szCs w:val="22"/>
        </w:rPr>
        <w:t>nada à execução descentralizada de programa ou projeto federal e comprovada a compatibilidade dos preços registrados com os valores praticados no mercado na forma do art. 23 da Lei nº 14.133, de 2021.</w:t>
      </w:r>
    </w:p>
    <w:p w14:paraId="76419AA3" w14:textId="77777777" w:rsidR="001A3223" w:rsidRPr="0050308E" w:rsidRDefault="001A3223" w:rsidP="001A3223">
      <w:pPr>
        <w:pStyle w:val="Nivel2"/>
        <w:numPr>
          <w:ilvl w:val="0"/>
          <w:numId w:val="0"/>
        </w:numPr>
        <w:rPr>
          <w:rFonts w:asciiTheme="majorHAnsi" w:hAnsiTheme="majorHAnsi" w:cstheme="majorHAnsi"/>
          <w:sz w:val="22"/>
          <w:szCs w:val="22"/>
        </w:rPr>
      </w:pPr>
    </w:p>
    <w:p w14:paraId="4DD64A5D" w14:textId="77777777" w:rsidR="001A3223" w:rsidRPr="0050308E" w:rsidRDefault="001A3223" w:rsidP="001A3223">
      <w:pPr>
        <w:pStyle w:val="SubTitNN"/>
        <w:spacing w:before="120"/>
        <w:rPr>
          <w:rFonts w:asciiTheme="majorHAnsi" w:hAnsiTheme="majorHAnsi" w:cstheme="majorHAnsi"/>
          <w:sz w:val="22"/>
          <w:szCs w:val="22"/>
        </w:rPr>
      </w:pPr>
      <w:r w:rsidRPr="0050308E">
        <w:rPr>
          <w:rFonts w:asciiTheme="majorHAnsi" w:hAnsiTheme="majorHAnsi" w:cstheme="majorHAnsi"/>
          <w:sz w:val="22"/>
          <w:szCs w:val="22"/>
        </w:rPr>
        <w:t>Vedação a acréscimo de quantitativos</w:t>
      </w:r>
    </w:p>
    <w:p w14:paraId="30EFA209"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sz w:val="22"/>
          <w:szCs w:val="22"/>
        </w:rPr>
      </w:pPr>
      <w:r w:rsidRPr="0050308E">
        <w:rPr>
          <w:rFonts w:asciiTheme="majorHAnsi" w:hAnsiTheme="majorHAnsi" w:cstheme="majorHAnsi"/>
          <w:sz w:val="22"/>
          <w:szCs w:val="22"/>
        </w:rPr>
        <w:t>É vedado efetuar acréscimos nos quantitativos fixados na ata de registro de preços.</w:t>
      </w:r>
    </w:p>
    <w:p w14:paraId="7427FB59" w14:textId="77777777" w:rsidR="001A3223" w:rsidRPr="0050308E" w:rsidRDefault="001A3223" w:rsidP="00073F92">
      <w:pPr>
        <w:pStyle w:val="Nivel01"/>
        <w:numPr>
          <w:ilvl w:val="0"/>
          <w:numId w:val="23"/>
        </w:numPr>
        <w:spacing w:before="240" w:after="120" w:line="276" w:lineRule="auto"/>
        <w:ind w:left="0" w:firstLine="0"/>
        <w:rPr>
          <w:rFonts w:asciiTheme="majorHAnsi" w:hAnsiTheme="majorHAnsi" w:cstheme="majorHAnsi"/>
          <w:sz w:val="22"/>
          <w:szCs w:val="22"/>
        </w:rPr>
      </w:pPr>
      <w:r w:rsidRPr="0050308E">
        <w:rPr>
          <w:rFonts w:asciiTheme="majorHAnsi" w:hAnsiTheme="majorHAnsi" w:cstheme="majorHAnsi"/>
          <w:sz w:val="22"/>
          <w:szCs w:val="22"/>
        </w:rPr>
        <w:t>VALIDADE, FORMALIZAÇÃO DA ATA DE REGISTRO DE PREÇOS E CADASTRO RESERVA</w:t>
      </w:r>
    </w:p>
    <w:p w14:paraId="3CE27B7F"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iCs/>
          <w:color w:val="auto"/>
          <w:sz w:val="22"/>
          <w:szCs w:val="22"/>
        </w:rPr>
      </w:pPr>
      <w:r w:rsidRPr="0050308E">
        <w:rPr>
          <w:rFonts w:asciiTheme="majorHAnsi" w:hAnsiTheme="majorHAnsi" w:cstheme="majorHAnsi"/>
          <w:sz w:val="22"/>
          <w:szCs w:val="22"/>
        </w:rPr>
        <w:t>A validade da Ata de Registro de Preços será de 1 (um) ano, contado a partir do primeiro dia útil subsequente à data de divulgação no PNCP</w:t>
      </w:r>
      <w:r w:rsidRPr="0050308E">
        <w:rPr>
          <w:rFonts w:asciiTheme="majorHAnsi" w:hAnsiTheme="majorHAnsi" w:cstheme="majorHAnsi"/>
          <w:color w:val="auto"/>
          <w:sz w:val="22"/>
          <w:szCs w:val="22"/>
        </w:rPr>
        <w:t>, podendo ser prorrogada por igual período, mediante a anuência do fornecedor, desde que comprovado o preço vantajoso.</w:t>
      </w:r>
    </w:p>
    <w:p w14:paraId="57A87BD8"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5A3FCF6"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lastRenderedPageBreak/>
        <w:t>Na formalização do contrato ou do instrumento substituto deverá haver a indicação da disponibilidade dos créditos orçamentários respectivos.</w:t>
      </w:r>
    </w:p>
    <w:p w14:paraId="2F2C4DFF"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A contratação com os fornecedores registrados na ata será formalizada pelo órgão ou pela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 interessada por intermédio de instrumento contratual, emissão de nota de empenho de despesa, autorização de compra ou outro instrumento hábil, conforme o art. 95 da Lei nº 14.133, de 2021.</w:t>
      </w:r>
    </w:p>
    <w:p w14:paraId="51B90761"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 O instrumento contratual de que trata o item 5.2. deverá ser assinado no prazo de validade da ata de registro de preços.</w:t>
      </w:r>
    </w:p>
    <w:p w14:paraId="425CE29D"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Os contratos decorrentes do sistema de registro de preços poderão ser alterados, observado o art. 124 da Lei nº 14.133, de 2021.</w:t>
      </w:r>
    </w:p>
    <w:p w14:paraId="006E7ABB"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Após a homologação da licitação ou da contratação direta, deverão ser observadas as seguintes condições para formalização da ata de registro de preços:</w:t>
      </w:r>
    </w:p>
    <w:p w14:paraId="2966F54F"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Serão registrados na ata os preços e os quantita</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 xml:space="preserve">vos do adjudicatário, devendo ser observada a possibilidade de o licitante oferecer ou não proposta em quantitativo inferior ao máximo previsto </w:t>
      </w:r>
      <w:r w:rsidRPr="0050308E">
        <w:rPr>
          <w:rFonts w:asciiTheme="majorHAnsi" w:hAnsiTheme="majorHAnsi" w:cstheme="majorHAnsi"/>
          <w:i/>
          <w:iCs/>
          <w:color w:val="auto"/>
          <w:sz w:val="22"/>
          <w:szCs w:val="22"/>
        </w:rPr>
        <w:t>no edital</w:t>
      </w:r>
      <w:r w:rsidRPr="0050308E">
        <w:rPr>
          <w:rFonts w:asciiTheme="majorHAnsi" w:hAnsiTheme="majorHAnsi" w:cstheme="majorHAnsi"/>
          <w:color w:val="auto"/>
          <w:sz w:val="22"/>
          <w:szCs w:val="22"/>
        </w:rPr>
        <w:t xml:space="preserve"> e se obrigar nos limites dela;</w:t>
      </w:r>
    </w:p>
    <w:p w14:paraId="6DDD92F7"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Será incluído na ata, na forma de anexo, o registro dos licitantes ou dos fornecedores que:</w:t>
      </w:r>
    </w:p>
    <w:p w14:paraId="685C0D12" w14:textId="77777777" w:rsidR="001A3223" w:rsidRPr="0050308E" w:rsidRDefault="001A3223" w:rsidP="001A3223">
      <w:pPr>
        <w:pStyle w:val="Nvel4"/>
        <w:numPr>
          <w:ilvl w:val="3"/>
          <w:numId w:val="0"/>
        </w:numPr>
        <w:ind w:left="567"/>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Aceitarem cotar os bens, as obras ou os serviços com preços iguais aos do adjudicatário, observada a classificação da licitação; e </w:t>
      </w:r>
    </w:p>
    <w:p w14:paraId="2E6E4D06" w14:textId="77777777" w:rsidR="001A3223" w:rsidRPr="0050308E" w:rsidRDefault="001A3223" w:rsidP="001A3223">
      <w:pPr>
        <w:pStyle w:val="Nvel4"/>
        <w:numPr>
          <w:ilvl w:val="3"/>
          <w:numId w:val="0"/>
        </w:numPr>
        <w:ind w:left="567"/>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Mantiverem sua proposta original. </w:t>
      </w:r>
      <w:bookmarkStart w:id="59" w:name="cadastro_reserva"/>
      <w:bookmarkEnd w:id="59"/>
    </w:p>
    <w:p w14:paraId="588D9EB8"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Será respeitada, nas contratações, a ordem de classificação dos licitantes ou dos fornecedores registrados na ata.</w:t>
      </w:r>
    </w:p>
    <w:p w14:paraId="4C0ED3E2"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 registro a que se refere o item 5.4.2</w:t>
      </w:r>
      <w:r w:rsidRPr="0050308E">
        <w:rPr>
          <w:rFonts w:asciiTheme="majorHAnsi" w:hAnsiTheme="majorHAnsi" w:cstheme="majorHAnsi"/>
          <w:b/>
          <w:bCs/>
          <w:color w:val="auto"/>
          <w:sz w:val="22"/>
          <w:szCs w:val="22"/>
        </w:rPr>
        <w:t xml:space="preserve"> </w:t>
      </w:r>
      <w:r w:rsidRPr="0050308E">
        <w:rPr>
          <w:rFonts w:asciiTheme="majorHAnsi" w:hAnsiTheme="majorHAnsi" w:cstheme="majorHAnsi"/>
          <w:color w:val="auto"/>
          <w:sz w:val="22"/>
          <w:szCs w:val="22"/>
        </w:rPr>
        <w:t>tem por obje</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vo a formação de cadastro de reserva para o caso de impossibilidade de atendimento pelo signatário da ata.</w:t>
      </w:r>
    </w:p>
    <w:p w14:paraId="6FE3532D"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Para fins da ordem de classificação, os licitantes ou fornecedores que aceitarem reduzir suas propostas para o preço do adjudicatário antecederão aqueles que mantiverem sua proposta original.</w:t>
      </w:r>
    </w:p>
    <w:p w14:paraId="7EFAC986" w14:textId="5EB91A76"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A habilitação dos licitantes que comporão o cadastro de reserva a que se refere o item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cadastro_reserva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0</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xml:space="preserve"> somente será efetuada quando houver necessidade de contratação dos licitantes remanescentes, nas seguintes hipóteses:</w:t>
      </w:r>
      <w:bookmarkStart w:id="60" w:name="habilitacao_reserva"/>
      <w:bookmarkEnd w:id="60"/>
    </w:p>
    <w:p w14:paraId="76121456"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Quando o licitante vencedor não assinar a ata de registro de preços, no prazo e nas condições estabelecidos </w:t>
      </w:r>
      <w:r w:rsidRPr="0050308E">
        <w:rPr>
          <w:rFonts w:asciiTheme="majorHAnsi" w:hAnsiTheme="majorHAnsi" w:cstheme="majorHAnsi"/>
          <w:i/>
          <w:iCs/>
          <w:color w:val="auto"/>
          <w:sz w:val="22"/>
          <w:szCs w:val="22"/>
        </w:rPr>
        <w:t>no edital;</w:t>
      </w:r>
      <w:r w:rsidRPr="0050308E">
        <w:rPr>
          <w:rFonts w:asciiTheme="majorHAnsi" w:hAnsiTheme="majorHAnsi" w:cstheme="majorHAnsi"/>
          <w:color w:val="auto"/>
          <w:sz w:val="22"/>
          <w:szCs w:val="22"/>
        </w:rPr>
        <w:t xml:space="preserve"> e</w:t>
      </w:r>
    </w:p>
    <w:p w14:paraId="2EA30E6B" w14:textId="6FE78A85"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Quando houver o cancelamento do registro do licitante ou do registro de preços nas hipóteses previstas no item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cancelamento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9</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w:t>
      </w:r>
    </w:p>
    <w:p w14:paraId="406CFD5B"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lastRenderedPageBreak/>
        <w:t>O preço registrado com indicação dos licitantes e fornecedores será divulgado no PNCP e ficará disponibilizado durante a vigência da ata de registro de preços.</w:t>
      </w:r>
    </w:p>
    <w:p w14:paraId="304067C6"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1D9D6FF"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D19B3BB"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A ata de registro de preços será assinada por meio de assinatura digital e disponibilizada no Sistema de Registro de Preços.</w:t>
      </w:r>
    </w:p>
    <w:p w14:paraId="2E10BE2A" w14:textId="1B86222C"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Quando o convocado não assinar a ata de registro de preços no prazo e nas condições estabelecidos no edital ou no aviso de contratação, e observado o disposto no item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habilitacao_reserva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5.7</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61" w:name="recusa_dos_que_baixaram_preco"/>
      <w:bookmarkEnd w:id="61"/>
    </w:p>
    <w:p w14:paraId="535C11B2"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Na hipótese de nenhum dos licitantes que trata o item 5.4.2.1, aceitar a contratação nos termos do item anterior, a Administração, observados o valor es</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 xml:space="preserve">mado e sua eventual atualização nos termos </w:t>
      </w:r>
      <w:r w:rsidRPr="0050308E">
        <w:rPr>
          <w:rFonts w:asciiTheme="majorHAnsi" w:hAnsiTheme="majorHAnsi" w:cstheme="majorHAnsi"/>
          <w:i/>
          <w:iCs/>
          <w:color w:val="auto"/>
          <w:sz w:val="22"/>
          <w:szCs w:val="22"/>
        </w:rPr>
        <w:t>do edital</w:t>
      </w:r>
      <w:r w:rsidRPr="0050308E">
        <w:rPr>
          <w:rFonts w:asciiTheme="majorHAnsi" w:hAnsiTheme="majorHAnsi" w:cstheme="majorHAnsi"/>
          <w:color w:val="auto"/>
          <w:sz w:val="22"/>
          <w:szCs w:val="22"/>
        </w:rPr>
        <w:t>, poderá:</w:t>
      </w:r>
    </w:p>
    <w:p w14:paraId="0E1FBB99"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726C9F91"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Adjudicar e firmar o contrato nas condições ofertadas pelos licitantes ou fornecedores remanescentes, atendida a ordem classificatória, quando frustrada a negociação de melhor condição.</w:t>
      </w:r>
    </w:p>
    <w:p w14:paraId="4C32665A"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48D5B18" w14:textId="77777777" w:rsidR="001A3223" w:rsidRPr="0050308E" w:rsidRDefault="001A3223" w:rsidP="00073F92">
      <w:pPr>
        <w:pStyle w:val="Nivel01"/>
        <w:numPr>
          <w:ilvl w:val="0"/>
          <w:numId w:val="23"/>
        </w:numPr>
        <w:spacing w:before="240" w:after="120" w:line="276" w:lineRule="auto"/>
        <w:ind w:left="0" w:firstLine="0"/>
        <w:rPr>
          <w:rFonts w:asciiTheme="majorHAnsi" w:hAnsiTheme="majorHAnsi" w:cstheme="majorHAnsi"/>
          <w:sz w:val="22"/>
          <w:szCs w:val="22"/>
        </w:rPr>
      </w:pPr>
      <w:r w:rsidRPr="0050308E">
        <w:rPr>
          <w:rFonts w:asciiTheme="majorHAnsi" w:hAnsiTheme="majorHAnsi" w:cstheme="majorHAnsi"/>
          <w:sz w:val="22"/>
          <w:szCs w:val="22"/>
        </w:rPr>
        <w:t>ALTERAÇÃO OU ATUALIZAÇÃO DOS PREÇOS REGISTRADOS</w:t>
      </w:r>
    </w:p>
    <w:p w14:paraId="7DEC7DBC"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Os preços registrados poderão ser alterados ou atualizados em decorrência de eventual redução dos preços pra</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cados no mercado ou de fato que eleve o custo dos bens, das obras ou dos serviços registrados, nas seguintes situações:</w:t>
      </w:r>
    </w:p>
    <w:p w14:paraId="74A08337"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CD6C0CD"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Em caso de criação, alteração ou ex</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 xml:space="preserve">nção de quaisquer tributos ou encargos legais ou a superveniência de disposições legais, com comprovada repercussão sobre os preços registrados; </w:t>
      </w:r>
    </w:p>
    <w:p w14:paraId="65AF60FF"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Na hipótese de previsão no edital ou no aviso de contratação direta de cláusula de reajustamento ou repactuação sobre os preços registrados, nos termos da Lei nº 14.133, de 2021.</w:t>
      </w:r>
    </w:p>
    <w:p w14:paraId="1428FF64" w14:textId="77777777" w:rsidR="001A3223" w:rsidRPr="0050308E" w:rsidRDefault="001A3223" w:rsidP="001A3223">
      <w:pPr>
        <w:pStyle w:val="Nvel4"/>
        <w:numPr>
          <w:ilvl w:val="3"/>
          <w:numId w:val="0"/>
        </w:numPr>
        <w:ind w:left="567"/>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No caso do reajustamento, deverá ser respeitada a contagem da anualidade e o índice previstos para a contratação;  </w:t>
      </w:r>
    </w:p>
    <w:p w14:paraId="03DA5043" w14:textId="77777777" w:rsidR="001A3223" w:rsidRPr="0050308E" w:rsidRDefault="001A3223" w:rsidP="001A3223">
      <w:pPr>
        <w:pStyle w:val="Nvel4"/>
        <w:numPr>
          <w:ilvl w:val="3"/>
          <w:numId w:val="0"/>
        </w:numPr>
        <w:ind w:left="567"/>
        <w:rPr>
          <w:rFonts w:asciiTheme="majorHAnsi" w:hAnsiTheme="majorHAnsi" w:cstheme="majorHAnsi"/>
          <w:color w:val="auto"/>
          <w:sz w:val="22"/>
          <w:szCs w:val="22"/>
        </w:rPr>
      </w:pPr>
      <w:r w:rsidRPr="0050308E">
        <w:rPr>
          <w:rFonts w:asciiTheme="majorHAnsi" w:hAnsiTheme="majorHAnsi" w:cstheme="majorHAnsi"/>
          <w:color w:val="auto"/>
          <w:sz w:val="22"/>
          <w:szCs w:val="22"/>
        </w:rPr>
        <w:t>No caso da repactuação, poderá ser a pedido do interessado, conforme critérios definidos para a contratação.</w:t>
      </w:r>
    </w:p>
    <w:p w14:paraId="6945BEE7" w14:textId="77777777" w:rsidR="001A3223" w:rsidRPr="0050308E" w:rsidRDefault="001A3223" w:rsidP="00073F92">
      <w:pPr>
        <w:pStyle w:val="Nivel01"/>
        <w:numPr>
          <w:ilvl w:val="0"/>
          <w:numId w:val="23"/>
        </w:numPr>
        <w:spacing w:before="240" w:after="120" w:line="276" w:lineRule="auto"/>
        <w:ind w:left="0" w:firstLine="0"/>
        <w:rPr>
          <w:rFonts w:asciiTheme="majorHAnsi" w:hAnsiTheme="majorHAnsi" w:cstheme="majorHAnsi"/>
          <w:sz w:val="22"/>
          <w:szCs w:val="22"/>
        </w:rPr>
      </w:pPr>
      <w:r w:rsidRPr="0050308E">
        <w:rPr>
          <w:rFonts w:asciiTheme="majorHAnsi" w:hAnsiTheme="majorHAnsi" w:cstheme="majorHAnsi"/>
          <w:sz w:val="22"/>
          <w:szCs w:val="22"/>
        </w:rPr>
        <w:t>NEGOCIAÇÃO DE PREÇOS REGISTRADOS</w:t>
      </w:r>
    </w:p>
    <w:p w14:paraId="33B99656"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Na hipótese de o preço registrado tornar-se superior ao preço pra</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cado no mercado por mo</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vo superveniente, o órgão ou en</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dade gerenciadora convocará o fornecedor para negociar a redução do preço registrado.</w:t>
      </w:r>
    </w:p>
    <w:p w14:paraId="71C922BA"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Caso não aceite reduzir seu preço aos valores pra</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cados pelo mercado, o fornecedor será liberado do compromisso assumido quanto ao item registrado, sem aplicação de penalidades administrativas.</w:t>
      </w:r>
    </w:p>
    <w:p w14:paraId="4C463055"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BB902F9"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Se não obtiver êxito nas negociações, o órgão ou en</w:t>
      </w:r>
      <w:r w:rsidRPr="0050308E">
        <w:rPr>
          <w:rFonts w:asciiTheme="majorHAnsi" w:eastAsia="Calibri" w:hAnsiTheme="majorHAnsi" w:cstheme="majorHAnsi"/>
          <w:color w:val="auto"/>
          <w:sz w:val="22"/>
          <w:szCs w:val="22"/>
        </w:rPr>
        <w:t>tid</w:t>
      </w:r>
      <w:r w:rsidRPr="0050308E">
        <w:rPr>
          <w:rFonts w:asciiTheme="majorHAnsi" w:hAnsiTheme="majorHAnsi" w:cstheme="majorHAnsi"/>
          <w:color w:val="auto"/>
          <w:sz w:val="22"/>
          <w:szCs w:val="22"/>
        </w:rPr>
        <w:t>ade gerenciadora procederá ao cancelamento da ata de registro de preços, adotando as medidas cabíveis para obtenção de contratação mais vantajosa.</w:t>
      </w:r>
      <w:bookmarkStart w:id="62" w:name="reducao_preco_mercado_negociacao_frustra"/>
      <w:bookmarkEnd w:id="62"/>
    </w:p>
    <w:p w14:paraId="43B3D8FB"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Na hipótese de redução do preço registrado, o gerenciador comunicará aos órgãos e às en</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 xml:space="preserve">dades que </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6597FCCF"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3" w:name="hipotese_preco_mercado_maior"/>
      <w:bookmarkEnd w:id="63"/>
    </w:p>
    <w:p w14:paraId="12CA730F"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Neste caso, o fornecedor encaminhará, juntamente com o pedido de alteração, a documentação comprobatória ou </w:t>
      </w:r>
      <w:proofErr w:type="spellStart"/>
      <w:r w:rsidRPr="0050308E">
        <w:rPr>
          <w:rFonts w:asciiTheme="majorHAnsi" w:hAnsiTheme="majorHAnsi" w:cstheme="majorHAnsi"/>
          <w:color w:val="auto"/>
          <w:sz w:val="22"/>
          <w:szCs w:val="22"/>
        </w:rPr>
        <w:t>a</w:t>
      </w:r>
      <w:proofErr w:type="spellEnd"/>
      <w:r w:rsidRPr="0050308E">
        <w:rPr>
          <w:rFonts w:asciiTheme="majorHAnsi" w:hAnsiTheme="majorHAnsi" w:cstheme="majorHAnsi"/>
          <w:color w:val="auto"/>
          <w:sz w:val="22"/>
          <w:szCs w:val="22"/>
        </w:rPr>
        <w:t xml:space="preserve"> planilha de custos que demonstre a inviabilidade do preço registrado em relação às condições inicialmente pactuadas.</w:t>
      </w:r>
      <w:bookmarkStart w:id="64" w:name="prova_preco_mercado_maior"/>
      <w:bookmarkEnd w:id="64"/>
    </w:p>
    <w:p w14:paraId="7BACC277" w14:textId="50E103B3"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Não hipótese de não comprovação da existência de fato superveniente que inviabilize o preço registrado, o pedido será indeferido pelo órgão ou en</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 xml:space="preserve">dade gerenciadora e o fornecedor deverá cumprir as obrigações estabelecidas na </w:t>
      </w:r>
      <w:r w:rsidRPr="0050308E">
        <w:rPr>
          <w:rFonts w:asciiTheme="majorHAnsi" w:hAnsiTheme="majorHAnsi" w:cstheme="majorHAnsi"/>
          <w:color w:val="auto"/>
          <w:sz w:val="22"/>
          <w:szCs w:val="22"/>
        </w:rPr>
        <w:lastRenderedPageBreak/>
        <w:t xml:space="preserve">ata, sob pena de cancelamento do seu registro, nos termos do item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cancelamento_do_fornecedor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9.1</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sem prejuízo das sanções previstas na Lei nº 14.133, de 2021, e na legislação aplicável.</w:t>
      </w:r>
      <w:bookmarkStart w:id="65" w:name="nao_comprovacao_majoracao_mercado"/>
      <w:bookmarkEnd w:id="65"/>
    </w:p>
    <w:p w14:paraId="2DAD3C07"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69E4A87D" w14:textId="3BD92C9A"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Se não obtiver êxito nas negociações, o órgão ou entidade gerenciadora procederá ao cancelamento da ata de registro de preços, nos termos do item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cancelamento_da_ata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9.4</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e adotará as medidas cabíveis para a obtenção da contratação mais vantajosa.</w:t>
      </w:r>
      <w:bookmarkStart w:id="66" w:name="majora_preco_mercado_negociacao_frustra"/>
      <w:bookmarkEnd w:id="66"/>
    </w:p>
    <w:p w14:paraId="0420BC59" w14:textId="556770DB"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Na hipótese de comprovação da majoração do preço de mercado que inviabilize o preço registrado, conforme previsto no item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hipotese_preco_mercado_maior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7.2</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xml:space="preserve"> e no item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prova_preco_mercado_maior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7.2.1</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o órgão ou en</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dade gerenciadora atualizará o preço registrado, de acordo com a realidade dos valores praticados pelo mercado.</w:t>
      </w:r>
    </w:p>
    <w:p w14:paraId="76E65C40"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 O órgão ou en</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dade gerenciadora comunicará aos órgãos e às en</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 xml:space="preserve">dades que </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verem firmado contratos decorrentes da ata de registro de preços sobre a efe</w:t>
      </w:r>
      <w:r w:rsidRPr="0050308E">
        <w:rPr>
          <w:rFonts w:asciiTheme="majorHAnsi" w:eastAsia="Calibri" w:hAnsiTheme="majorHAnsi" w:cstheme="majorHAnsi"/>
          <w:color w:val="auto"/>
          <w:sz w:val="22"/>
          <w:szCs w:val="22"/>
        </w:rPr>
        <w:t>ti</w:t>
      </w:r>
      <w:r w:rsidRPr="0050308E">
        <w:rPr>
          <w:rFonts w:asciiTheme="majorHAnsi" w:hAnsiTheme="majorHAnsi" w:cstheme="majorHAnsi"/>
          <w:color w:val="auto"/>
          <w:sz w:val="22"/>
          <w:szCs w:val="22"/>
        </w:rPr>
        <w:t>va alteração do preço registrado, para que avaliem a necessidade de alteração contratual, observado o disposto no art. 124 da Lei nº 14.133, de 2021.</w:t>
      </w:r>
    </w:p>
    <w:p w14:paraId="7E6DECBF" w14:textId="77777777" w:rsidR="001A3223" w:rsidRPr="0050308E" w:rsidRDefault="001A3223" w:rsidP="00073F92">
      <w:pPr>
        <w:pStyle w:val="Nivel01"/>
        <w:numPr>
          <w:ilvl w:val="0"/>
          <w:numId w:val="23"/>
        </w:numPr>
        <w:spacing w:before="240" w:after="120" w:line="276" w:lineRule="auto"/>
        <w:ind w:left="0" w:firstLine="0"/>
        <w:rPr>
          <w:rFonts w:asciiTheme="majorHAnsi" w:hAnsiTheme="majorHAnsi" w:cstheme="majorHAnsi"/>
          <w:sz w:val="22"/>
          <w:szCs w:val="22"/>
        </w:rPr>
      </w:pPr>
      <w:r w:rsidRPr="0050308E">
        <w:rPr>
          <w:rFonts w:asciiTheme="majorHAnsi" w:hAnsiTheme="majorHAnsi" w:cstheme="majorHAnsi"/>
          <w:sz w:val="22"/>
          <w:szCs w:val="22"/>
        </w:rPr>
        <w:t>REMANEJAMENTO DAS QUANTIDADES REGISTRADAS NA ATA DE REGISTRO DE PREÇOS</w:t>
      </w:r>
    </w:p>
    <w:p w14:paraId="5A2051FF"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 As quan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dades previstas para os itens com preços registrados nas atas de registro de preços poderão ser remanejadas pelo órgão ou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 gerenciadora entre os órgãos ou as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dades par</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cipantes e não par</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cipantes do registro de preços.</w:t>
      </w:r>
    </w:p>
    <w:p w14:paraId="24F69228"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 O remanejamento somente poderá ser feito:</w:t>
      </w:r>
    </w:p>
    <w:p w14:paraId="2251DF4D"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De órgão ou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 par</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cipante para órgão ou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 par</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cipante; ou</w:t>
      </w:r>
    </w:p>
    <w:p w14:paraId="39F04D7D"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De órgão ou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 par</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cipante para órgão ou entidade não participante.</w:t>
      </w:r>
    </w:p>
    <w:p w14:paraId="52D976F2"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 órgão ou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 gerenciadora que tiver es</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mado as quan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dades que pretende contratar será considerado participante para efeito do remanejamento.</w:t>
      </w:r>
      <w:bookmarkStart w:id="67" w:name="gerenciador_estimador_é_partic_em_remane"/>
      <w:bookmarkEnd w:id="67"/>
    </w:p>
    <w:p w14:paraId="7BB50724"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Na hipótese de remanejamento de órgão ou entidade par</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cipante para órgão ou entidade não participante, serão observados os seguintes limites, previstos nos §§4º e 5º do art. 86 da Lei 14.133/2021:</w:t>
      </w:r>
    </w:p>
    <w:p w14:paraId="6ADFD920" w14:textId="77777777" w:rsidR="001A3223" w:rsidRPr="0050308E" w:rsidRDefault="001A3223" w:rsidP="00073F92">
      <w:pPr>
        <w:pStyle w:val="Nvel3-R"/>
        <w:numPr>
          <w:ilvl w:val="2"/>
          <w:numId w:val="23"/>
        </w:numPr>
        <w:ind w:left="284" w:firstLine="0"/>
        <w:rPr>
          <w:rFonts w:asciiTheme="majorHAnsi" w:hAnsiTheme="majorHAnsi" w:cstheme="majorHAnsi"/>
          <w:i w:val="0"/>
          <w:color w:val="auto"/>
          <w:sz w:val="22"/>
          <w:szCs w:val="22"/>
        </w:rPr>
      </w:pPr>
      <w:r w:rsidRPr="0050308E">
        <w:rPr>
          <w:rFonts w:asciiTheme="majorHAnsi" w:hAnsiTheme="majorHAnsi" w:cstheme="majorHAnsi"/>
          <w:i w:val="0"/>
          <w:color w:val="auto"/>
          <w:sz w:val="22"/>
          <w:szCs w:val="22"/>
        </w:rPr>
        <w:t xml:space="preserve">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 </w:t>
      </w:r>
    </w:p>
    <w:p w14:paraId="289993F1" w14:textId="77777777" w:rsidR="001A3223" w:rsidRPr="0050308E" w:rsidRDefault="001A3223" w:rsidP="00073F92">
      <w:pPr>
        <w:pStyle w:val="Nvel3-R"/>
        <w:numPr>
          <w:ilvl w:val="2"/>
          <w:numId w:val="23"/>
        </w:numPr>
        <w:ind w:left="284" w:firstLine="0"/>
        <w:rPr>
          <w:rFonts w:asciiTheme="majorHAnsi" w:hAnsiTheme="majorHAnsi" w:cstheme="majorHAnsi"/>
          <w:i w:val="0"/>
          <w:color w:val="auto"/>
          <w:sz w:val="22"/>
          <w:szCs w:val="22"/>
        </w:rPr>
      </w:pPr>
      <w:r w:rsidRPr="0050308E">
        <w:rPr>
          <w:rFonts w:asciiTheme="majorHAnsi" w:hAnsiTheme="majorHAnsi" w:cstheme="majorHAnsi"/>
          <w:i w:val="0"/>
          <w:color w:val="auto"/>
          <w:sz w:val="22"/>
          <w:szCs w:val="22"/>
        </w:rPr>
        <w:t xml:space="preserve">O quantitativo decorrente das adesões não poderá exceder, na totalidade, ao dobro do quantitativo de cada item registrado na ata de registro de preços para o órgão ou a entidade gerenciadora e os órgãos ou as entidades </w:t>
      </w:r>
      <w:r w:rsidRPr="0050308E">
        <w:rPr>
          <w:rFonts w:asciiTheme="majorHAnsi" w:hAnsiTheme="majorHAnsi" w:cstheme="majorHAnsi"/>
          <w:i w:val="0"/>
          <w:color w:val="auto"/>
          <w:sz w:val="22"/>
          <w:szCs w:val="22"/>
        </w:rPr>
        <w:lastRenderedPageBreak/>
        <w:t>participantes, independentemente do número de órgãos ou entidades não participantes que aderirem à ata de registro de preços.</w:t>
      </w:r>
    </w:p>
    <w:p w14:paraId="26CD4D02"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Competirá ao órgão ou à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 gerenciadora autorizar o remanejamento solicitado, com a redução do quan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ta</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vo inicialmente informado pelo órgão ou pela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 par</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cipante, desde que haja prévia anuência do órgão ou da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 que sofrer redução dos quantitativos informados.</w:t>
      </w:r>
    </w:p>
    <w:p w14:paraId="2D101201"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Caso o remanejamento seja feito entre órgãos ou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dades dos Estados, do Distrito Federal ou de Municípios dis</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ntos, caberá ao fornecedor beneficiário da ata de registro de preços, observadas as condições nela estabelecidas, optar pela aceitação ou não do fornecimento decorrente do remanejamento dos itens.</w:t>
      </w:r>
    </w:p>
    <w:p w14:paraId="5C8F86C1" w14:textId="7B8ABC38"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Na hipótese da compra centralizada, não havendo indicação pelo órgão ou pela en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dade gerenciadora, dos quan</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ta</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vos dos par</w:t>
      </w:r>
      <w:r w:rsidRPr="0050308E">
        <w:rPr>
          <w:rFonts w:asciiTheme="majorHAnsi" w:eastAsia="Arial" w:hAnsiTheme="majorHAnsi" w:cstheme="majorHAnsi"/>
          <w:color w:val="auto"/>
          <w:sz w:val="22"/>
          <w:szCs w:val="22"/>
        </w:rPr>
        <w:t>ti</w:t>
      </w:r>
      <w:r w:rsidRPr="0050308E">
        <w:rPr>
          <w:rFonts w:asciiTheme="majorHAnsi" w:hAnsiTheme="majorHAnsi" w:cstheme="majorHAnsi"/>
          <w:color w:val="auto"/>
          <w:sz w:val="22"/>
          <w:szCs w:val="22"/>
        </w:rPr>
        <w:t xml:space="preserve">cipantes da compra centralizada, nos termos do item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gerenciador_estimador_é_partic_em_remane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8.3</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a distribuição das quantidades para a execução descentralizada será por meio do remanejamento.</w:t>
      </w:r>
    </w:p>
    <w:p w14:paraId="09318484" w14:textId="77777777" w:rsidR="001A3223" w:rsidRPr="0050308E" w:rsidRDefault="001A3223" w:rsidP="00073F92">
      <w:pPr>
        <w:pStyle w:val="Nivel01"/>
        <w:numPr>
          <w:ilvl w:val="0"/>
          <w:numId w:val="23"/>
        </w:numPr>
        <w:spacing w:before="240" w:after="120" w:line="276" w:lineRule="auto"/>
        <w:ind w:left="0" w:firstLine="0"/>
        <w:rPr>
          <w:rFonts w:asciiTheme="majorHAnsi" w:hAnsiTheme="majorHAnsi" w:cstheme="majorHAnsi"/>
          <w:iCs/>
          <w:sz w:val="22"/>
          <w:szCs w:val="22"/>
        </w:rPr>
      </w:pPr>
      <w:r w:rsidRPr="0050308E">
        <w:rPr>
          <w:rFonts w:asciiTheme="majorHAnsi" w:hAnsiTheme="majorHAnsi" w:cstheme="majorHAnsi"/>
          <w:sz w:val="22"/>
          <w:szCs w:val="22"/>
        </w:rPr>
        <w:t>CANCELAMENTO DO REGISTRO DO LICITANTE VENCEDOR E DOS PREÇOS REGISTRADOS</w:t>
      </w:r>
      <w:bookmarkStart w:id="68" w:name="cancelamento"/>
      <w:bookmarkEnd w:id="68"/>
    </w:p>
    <w:p w14:paraId="4BB56CBB"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 registro do fornecedor ou prestador de serviço será cancelado pelo gerenciador, quando:</w:t>
      </w:r>
      <w:bookmarkStart w:id="69" w:name="cancelamento_do_fornecedor"/>
      <w:bookmarkEnd w:id="69"/>
    </w:p>
    <w:p w14:paraId="0A19254B"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For atestado o descumprimento das condições previstas na ata de registro de preços;</w:t>
      </w:r>
    </w:p>
    <w:p w14:paraId="01B85C2E"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 contrato ou documento equivalente não for firmado no prazo estabelecido pela Administração;</w:t>
      </w:r>
    </w:p>
    <w:p w14:paraId="18B51174"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 fornecedor ou prestador de serviço registrado não aceitar reduzir o seu preço registrado, na hipótese deste se tornar superior aos preços praticados no mercado;</w:t>
      </w:r>
    </w:p>
    <w:p w14:paraId="756B4038"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Estiverem presentes razões de interesse público;</w:t>
      </w:r>
    </w:p>
    <w:p w14:paraId="2E8B9437"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Restar caracterizada a impossibilidade de concretização do objeto registrado em razão de caso fortuito ou força maior.</w:t>
      </w:r>
    </w:p>
    <w:p w14:paraId="3BC1BCCD" w14:textId="5116A9FC"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O cancelamento de registros nas hipóteses previstas no item </w:t>
      </w:r>
      <w:r w:rsidRPr="0050308E">
        <w:rPr>
          <w:rFonts w:asciiTheme="majorHAnsi" w:hAnsiTheme="majorHAnsi" w:cstheme="majorHAnsi"/>
          <w:color w:val="auto"/>
          <w:sz w:val="22"/>
          <w:szCs w:val="22"/>
        </w:rPr>
        <w:fldChar w:fldCharType="begin"/>
      </w:r>
      <w:r w:rsidRPr="0050308E">
        <w:rPr>
          <w:rFonts w:asciiTheme="majorHAnsi" w:hAnsiTheme="majorHAnsi" w:cstheme="majorHAnsi"/>
          <w:color w:val="auto"/>
          <w:sz w:val="22"/>
          <w:szCs w:val="22"/>
        </w:rPr>
        <w:instrText xml:space="preserve"> REF cancelamento_do_fornecedor \r \h  \* MERGEFORMAT </w:instrText>
      </w:r>
      <w:r w:rsidRPr="0050308E">
        <w:rPr>
          <w:rFonts w:asciiTheme="majorHAnsi" w:hAnsiTheme="majorHAnsi" w:cstheme="majorHAnsi"/>
          <w:color w:val="auto"/>
          <w:sz w:val="22"/>
          <w:szCs w:val="22"/>
        </w:rPr>
      </w:r>
      <w:r w:rsidRPr="0050308E">
        <w:rPr>
          <w:rFonts w:asciiTheme="majorHAnsi" w:hAnsiTheme="majorHAnsi" w:cstheme="majorHAnsi"/>
          <w:color w:val="auto"/>
          <w:sz w:val="22"/>
          <w:szCs w:val="22"/>
        </w:rPr>
        <w:fldChar w:fldCharType="separate"/>
      </w:r>
      <w:r w:rsidR="00B314FF">
        <w:rPr>
          <w:rFonts w:asciiTheme="majorHAnsi" w:hAnsiTheme="majorHAnsi" w:cstheme="majorHAnsi"/>
          <w:color w:val="auto"/>
          <w:sz w:val="22"/>
          <w:szCs w:val="22"/>
        </w:rPr>
        <w:t>9.1</w:t>
      </w:r>
      <w:r w:rsidRPr="0050308E">
        <w:rPr>
          <w:rFonts w:asciiTheme="majorHAnsi" w:hAnsiTheme="majorHAnsi" w:cstheme="majorHAnsi"/>
          <w:color w:val="auto"/>
          <w:sz w:val="22"/>
          <w:szCs w:val="22"/>
        </w:rPr>
        <w:fldChar w:fldCharType="end"/>
      </w:r>
      <w:r w:rsidRPr="0050308E">
        <w:rPr>
          <w:rFonts w:asciiTheme="majorHAnsi" w:hAnsiTheme="majorHAnsi" w:cstheme="majorHAnsi"/>
          <w:color w:val="auto"/>
          <w:sz w:val="22"/>
          <w:szCs w:val="22"/>
        </w:rPr>
        <w:t xml:space="preserve"> será formalizado por despacho do órgão ou da entidade gerenciadora, garantidos os princípios do contraditório e da ampla defesa.</w:t>
      </w:r>
    </w:p>
    <w:p w14:paraId="1274CE81"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Na hipótese de cancelamento do registro do fornecedor, o órgão ou a entidade gerenciadora poderá convocar os licitantes que compõem o cadastro de reserva, observada a ordem de classificação.</w:t>
      </w:r>
    </w:p>
    <w:p w14:paraId="2622F006"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 cancelamento dos preços registrados poderá ser realizado pelo gerenciador, em determinada ata de registro de preços, total ou parcialmente, nas seguintes hipóteses, desde que devidamente comprovadas e justificadas:</w:t>
      </w:r>
      <w:bookmarkStart w:id="70" w:name="cancelamento_da_ata"/>
      <w:bookmarkEnd w:id="70"/>
      <w:r w:rsidRPr="0050308E">
        <w:rPr>
          <w:rFonts w:asciiTheme="majorHAnsi" w:hAnsiTheme="majorHAnsi" w:cstheme="majorHAnsi"/>
          <w:color w:val="auto"/>
          <w:sz w:val="22"/>
          <w:szCs w:val="22"/>
        </w:rPr>
        <w:t xml:space="preserve"> </w:t>
      </w:r>
    </w:p>
    <w:p w14:paraId="255EE2C2"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Por razão de interesse público;</w:t>
      </w:r>
    </w:p>
    <w:p w14:paraId="442DF861"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A pedido do fornecedor, decorrente de caso fortuito ou força maior; ou</w:t>
      </w:r>
    </w:p>
    <w:p w14:paraId="329E7B27"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lastRenderedPageBreak/>
        <w:t xml:space="preserve">Se não houver êxito nas negociações, nas hipóteses em que o preço de mercado </w:t>
      </w:r>
      <w:proofErr w:type="gramStart"/>
      <w:r w:rsidRPr="0050308E">
        <w:rPr>
          <w:rFonts w:asciiTheme="majorHAnsi" w:hAnsiTheme="majorHAnsi" w:cstheme="majorHAnsi"/>
          <w:color w:val="auto"/>
          <w:sz w:val="22"/>
          <w:szCs w:val="22"/>
        </w:rPr>
        <w:t>tornar-se</w:t>
      </w:r>
      <w:proofErr w:type="gramEnd"/>
      <w:r w:rsidRPr="0050308E">
        <w:rPr>
          <w:rFonts w:asciiTheme="majorHAnsi" w:hAnsiTheme="majorHAnsi" w:cstheme="majorHAnsi"/>
          <w:color w:val="auto"/>
          <w:sz w:val="22"/>
          <w:szCs w:val="22"/>
        </w:rPr>
        <w:t xml:space="preserve"> superior ou inferior ao preço registrado, nos termos do art. 139, §§2º e 8º do Decreto 14.730/2023.</w:t>
      </w:r>
    </w:p>
    <w:p w14:paraId="04E75FD0" w14:textId="77777777" w:rsidR="001A3223" w:rsidRPr="0050308E" w:rsidRDefault="001A3223" w:rsidP="00073F92">
      <w:pPr>
        <w:pStyle w:val="Nivel01"/>
        <w:numPr>
          <w:ilvl w:val="0"/>
          <w:numId w:val="23"/>
        </w:numPr>
        <w:spacing w:before="240" w:after="120" w:line="276" w:lineRule="auto"/>
        <w:ind w:left="0" w:firstLine="0"/>
        <w:rPr>
          <w:rFonts w:asciiTheme="majorHAnsi" w:hAnsiTheme="majorHAnsi" w:cstheme="majorHAnsi"/>
          <w:sz w:val="22"/>
          <w:szCs w:val="22"/>
        </w:rPr>
      </w:pPr>
      <w:r w:rsidRPr="0050308E">
        <w:rPr>
          <w:rFonts w:asciiTheme="majorHAnsi" w:hAnsiTheme="majorHAnsi" w:cstheme="majorHAnsi"/>
          <w:sz w:val="22"/>
          <w:szCs w:val="22"/>
        </w:rPr>
        <w:t>DAS PENALIDADES</w:t>
      </w:r>
    </w:p>
    <w:p w14:paraId="3B535D78"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O descumprimento da Ata de Registro de Preços ensejará aplicação das penalidades estabelecidas </w:t>
      </w:r>
      <w:r w:rsidRPr="0050308E">
        <w:rPr>
          <w:rFonts w:asciiTheme="majorHAnsi" w:hAnsiTheme="majorHAnsi" w:cstheme="majorHAnsi"/>
          <w:i/>
          <w:color w:val="auto"/>
          <w:sz w:val="22"/>
          <w:szCs w:val="22"/>
        </w:rPr>
        <w:t>no edital</w:t>
      </w:r>
      <w:r w:rsidRPr="0050308E">
        <w:rPr>
          <w:rFonts w:asciiTheme="majorHAnsi" w:hAnsiTheme="majorHAnsi" w:cstheme="majorHAnsi"/>
          <w:color w:val="auto"/>
          <w:sz w:val="22"/>
          <w:szCs w:val="22"/>
        </w:rPr>
        <w:t>.</w:t>
      </w:r>
    </w:p>
    <w:p w14:paraId="08359332" w14:textId="77777777" w:rsidR="001A3223" w:rsidRPr="0050308E" w:rsidRDefault="001A3223" w:rsidP="00073F92">
      <w:pPr>
        <w:pStyle w:val="Nvel3"/>
        <w:numPr>
          <w:ilvl w:val="2"/>
          <w:numId w:val="23"/>
        </w:numPr>
        <w:ind w:left="284"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0A5CAD66"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É da competência do gerenciador a aplicação das penalidades decorrentes do descumprimento do pactuado nesta ata de registro de preço (art. 126, IX, do Decreto 14.730/2023), exceto nas hipóteses em que o descumprimento disser respeito às contratações dos órgãos ou entidade participante, caso no qual caberá ao respectivo órgão participante a aplicação da penalidade (art. 127, VI, do Decreto 14.730/2023).</w:t>
      </w:r>
    </w:p>
    <w:p w14:paraId="2074D96E"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O órgão ou entidade participante deverá comunicar ao órgão gerenciador qualquer das ocorrências previstas no item 9.1, dada a necessidade de instauração de procedimento para cancelamento do registro do fornecedor.</w:t>
      </w:r>
    </w:p>
    <w:p w14:paraId="3DC60D5B" w14:textId="77777777" w:rsidR="001A3223" w:rsidRPr="0050308E" w:rsidRDefault="001A3223" w:rsidP="00073F92">
      <w:pPr>
        <w:pStyle w:val="Nivel01"/>
        <w:numPr>
          <w:ilvl w:val="0"/>
          <w:numId w:val="23"/>
        </w:numPr>
        <w:spacing w:before="240" w:after="120" w:line="276" w:lineRule="auto"/>
        <w:ind w:left="0" w:firstLine="0"/>
        <w:rPr>
          <w:rFonts w:asciiTheme="majorHAnsi" w:hAnsiTheme="majorHAnsi" w:cstheme="majorHAnsi"/>
          <w:sz w:val="22"/>
          <w:szCs w:val="22"/>
        </w:rPr>
      </w:pPr>
      <w:r w:rsidRPr="0050308E">
        <w:rPr>
          <w:rFonts w:asciiTheme="majorHAnsi" w:hAnsiTheme="majorHAnsi" w:cstheme="majorHAnsi"/>
          <w:sz w:val="22"/>
          <w:szCs w:val="22"/>
        </w:rPr>
        <w:t>CONDIÇÕES GERAIS</w:t>
      </w:r>
    </w:p>
    <w:p w14:paraId="71FB1EF8" w14:textId="77777777" w:rsidR="001A3223" w:rsidRPr="0050308E" w:rsidRDefault="001A3223" w:rsidP="00073F92">
      <w:pPr>
        <w:pStyle w:val="Nivel2"/>
        <w:numPr>
          <w:ilvl w:val="1"/>
          <w:numId w:val="23"/>
        </w:numPr>
        <w:autoSpaceDE w:val="0"/>
        <w:autoSpaceDN w:val="0"/>
        <w:adjustRightInd w:val="0"/>
        <w:ind w:left="0" w:firstLine="0"/>
        <w:rPr>
          <w:rFonts w:asciiTheme="majorHAnsi" w:hAnsiTheme="majorHAnsi" w:cstheme="majorHAnsi"/>
          <w:color w:val="auto"/>
          <w:sz w:val="22"/>
          <w:szCs w:val="22"/>
        </w:rPr>
      </w:pPr>
      <w:r w:rsidRPr="0050308E">
        <w:rPr>
          <w:rFonts w:asciiTheme="majorHAnsi" w:hAnsiTheme="majorHAnsi" w:cstheme="majorHAnsi"/>
          <w:color w:val="auto"/>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I </w:t>
      </w:r>
      <w:r w:rsidRPr="0050308E">
        <w:rPr>
          <w:rFonts w:asciiTheme="majorHAnsi" w:hAnsiTheme="majorHAnsi" w:cstheme="majorHAnsi"/>
          <w:i/>
          <w:color w:val="auto"/>
          <w:sz w:val="22"/>
          <w:szCs w:val="22"/>
        </w:rPr>
        <w:t>AO EDITAL.</w:t>
      </w:r>
    </w:p>
    <w:p w14:paraId="49DFF1CD" w14:textId="77777777" w:rsidR="001A3223" w:rsidRPr="0050308E" w:rsidRDefault="001A3223" w:rsidP="001A3223">
      <w:pPr>
        <w:widowControl w:val="0"/>
        <w:autoSpaceDE w:val="0"/>
        <w:autoSpaceDN w:val="0"/>
        <w:adjustRightInd w:val="0"/>
        <w:spacing w:before="120" w:after="120" w:line="276" w:lineRule="auto"/>
        <w:jc w:val="both"/>
        <w:rPr>
          <w:rFonts w:asciiTheme="majorHAnsi" w:hAnsiTheme="majorHAnsi" w:cstheme="majorHAnsi"/>
          <w:i/>
          <w:iCs/>
          <w:sz w:val="22"/>
          <w:szCs w:val="22"/>
        </w:rPr>
      </w:pPr>
      <w:r w:rsidRPr="0050308E">
        <w:rPr>
          <w:rFonts w:asciiTheme="majorHAnsi" w:hAnsiTheme="majorHAnsi" w:cstheme="majorHAnsi"/>
          <w:sz w:val="22"/>
          <w:szCs w:val="22"/>
        </w:rPr>
        <w:t xml:space="preserve">Para firmeza e validade do pactuado, a presente Ata foi lavrada em 03 (três) vias de igual teor, que, depois de lida e achada em ordem, vai assinada pelas partes </w:t>
      </w:r>
      <w:r w:rsidRPr="0050308E">
        <w:rPr>
          <w:rFonts w:asciiTheme="majorHAnsi" w:hAnsiTheme="majorHAnsi" w:cstheme="majorHAnsi"/>
          <w:i/>
          <w:iCs/>
          <w:sz w:val="22"/>
          <w:szCs w:val="22"/>
        </w:rPr>
        <w:t xml:space="preserve">e encaminhada cópia aos demais órgãos participantes (se houver). </w:t>
      </w:r>
    </w:p>
    <w:p w14:paraId="2F4C19EB"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Local e data</w:t>
      </w:r>
    </w:p>
    <w:p w14:paraId="158B1B0C"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Assinaturas</w:t>
      </w:r>
    </w:p>
    <w:p w14:paraId="14996A90"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
    <w:p w14:paraId="5C99C990"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Representante legal do órgão gerenciador e representante(s) legal(</w:t>
      </w:r>
      <w:proofErr w:type="spellStart"/>
      <w:r w:rsidRPr="0050308E">
        <w:rPr>
          <w:rFonts w:asciiTheme="majorHAnsi" w:hAnsiTheme="majorHAnsi" w:cstheme="majorHAnsi"/>
          <w:sz w:val="22"/>
          <w:szCs w:val="22"/>
        </w:rPr>
        <w:t>is</w:t>
      </w:r>
      <w:proofErr w:type="spellEnd"/>
      <w:r w:rsidRPr="0050308E">
        <w:rPr>
          <w:rFonts w:asciiTheme="majorHAnsi" w:hAnsiTheme="majorHAnsi" w:cstheme="majorHAnsi"/>
          <w:sz w:val="22"/>
          <w:szCs w:val="22"/>
        </w:rPr>
        <w:t>) do(s) fornecedor(s) registrado(s)</w:t>
      </w:r>
    </w:p>
    <w:p w14:paraId="12D67C72"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
    <w:p w14:paraId="4970E0CE"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
    <w:p w14:paraId="0A6D0BF1"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Anexo</w:t>
      </w:r>
    </w:p>
    <w:p w14:paraId="146FCC82" w14:textId="77777777" w:rsidR="001A3223" w:rsidRPr="0050308E" w:rsidRDefault="001A3223" w:rsidP="001A3223">
      <w:pPr>
        <w:widowControl w:val="0"/>
        <w:autoSpaceDE w:val="0"/>
        <w:autoSpaceDN w:val="0"/>
        <w:adjustRightInd w:val="0"/>
        <w:spacing w:before="120" w:after="120" w:line="276" w:lineRule="auto"/>
        <w:ind w:right="-30"/>
        <w:rPr>
          <w:rFonts w:asciiTheme="majorHAnsi" w:hAnsiTheme="majorHAnsi" w:cstheme="majorHAnsi"/>
          <w:sz w:val="22"/>
          <w:szCs w:val="22"/>
        </w:rPr>
      </w:pPr>
    </w:p>
    <w:p w14:paraId="2005544C"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Cadastro Reserva</w:t>
      </w:r>
    </w:p>
    <w:p w14:paraId="077F9C83"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
    <w:p w14:paraId="45A40A35"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Seguindo a ordem de classificação, segue relação de fornecedores que aceitaram cotar os itens com preços iguais ao adjudicatário:</w:t>
      </w:r>
    </w:p>
    <w:p w14:paraId="41286B12"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73F92" w:rsidRPr="0050308E" w14:paraId="33B0EB6C" w14:textId="77777777" w:rsidTr="002D723E">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6A066E2"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Item</w:t>
            </w:r>
          </w:p>
          <w:p w14:paraId="1297C1AC"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do</w:t>
            </w:r>
          </w:p>
          <w:p w14:paraId="62EDA798"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52435054"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sz w:val="22"/>
                <w:szCs w:val="22"/>
              </w:rPr>
            </w:pPr>
            <w:r w:rsidRPr="0050308E">
              <w:rPr>
                <w:rFonts w:asciiTheme="majorHAnsi" w:hAnsiTheme="majorHAnsi" w:cstheme="majorHAnsi"/>
                <w:sz w:val="22"/>
                <w:szCs w:val="22"/>
              </w:rPr>
              <w:t xml:space="preserve">Fornecedor </w:t>
            </w:r>
            <w:r w:rsidRPr="0050308E">
              <w:rPr>
                <w:rFonts w:asciiTheme="majorHAnsi" w:hAnsiTheme="majorHAnsi" w:cstheme="majorHAnsi"/>
                <w:i/>
                <w:sz w:val="22"/>
                <w:szCs w:val="22"/>
              </w:rPr>
              <w:t>(razão social, CNPJ/MF, endereço, contatos, representante)</w:t>
            </w:r>
          </w:p>
          <w:p w14:paraId="7B6D85BF"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
        </w:tc>
      </w:tr>
      <w:tr w:rsidR="00073F92" w:rsidRPr="0050308E" w14:paraId="45E86289" w14:textId="77777777" w:rsidTr="002D723E">
        <w:trPr>
          <w:trHeight w:val="674"/>
        </w:trPr>
        <w:tc>
          <w:tcPr>
            <w:tcW w:w="497" w:type="dxa"/>
            <w:tcBorders>
              <w:top w:val="nil"/>
              <w:left w:val="single" w:sz="2" w:space="0" w:color="000000"/>
              <w:bottom w:val="single" w:sz="2" w:space="0" w:color="000000"/>
              <w:right w:val="nil"/>
            </w:tcBorders>
            <w:vAlign w:val="center"/>
          </w:tcPr>
          <w:p w14:paraId="25444B9A"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X</w:t>
            </w:r>
          </w:p>
        </w:tc>
        <w:tc>
          <w:tcPr>
            <w:tcW w:w="1333" w:type="dxa"/>
            <w:tcBorders>
              <w:top w:val="nil"/>
              <w:left w:val="single" w:sz="2" w:space="0" w:color="000000"/>
              <w:bottom w:val="single" w:sz="2" w:space="0" w:color="000000"/>
              <w:right w:val="nil"/>
            </w:tcBorders>
          </w:tcPr>
          <w:p w14:paraId="481523B8"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r w:rsidRPr="0050308E">
              <w:rPr>
                <w:rFonts w:asciiTheme="majorHAnsi" w:hAnsiTheme="majorHAnsi" w:cstheme="majorHAnsi"/>
                <w:sz w:val="22"/>
                <w:szCs w:val="22"/>
              </w:rPr>
              <w:t>Especificação</w:t>
            </w:r>
          </w:p>
        </w:tc>
        <w:tc>
          <w:tcPr>
            <w:tcW w:w="1253" w:type="dxa"/>
            <w:tcBorders>
              <w:top w:val="nil"/>
              <w:left w:val="single" w:sz="2" w:space="0" w:color="000000"/>
              <w:bottom w:val="single" w:sz="2" w:space="0" w:color="000000"/>
              <w:right w:val="nil"/>
            </w:tcBorders>
          </w:tcPr>
          <w:p w14:paraId="6E081C56"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 xml:space="preserve">Marca </w:t>
            </w:r>
          </w:p>
          <w:p w14:paraId="48340EEB"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(se exigida no edital)</w:t>
            </w:r>
          </w:p>
        </w:tc>
        <w:tc>
          <w:tcPr>
            <w:tcW w:w="1541" w:type="dxa"/>
            <w:tcBorders>
              <w:top w:val="nil"/>
              <w:left w:val="single" w:sz="2" w:space="0" w:color="000000"/>
              <w:bottom w:val="single" w:sz="2" w:space="0" w:color="000000"/>
              <w:right w:val="nil"/>
            </w:tcBorders>
          </w:tcPr>
          <w:p w14:paraId="102D3AFF"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Modelo</w:t>
            </w:r>
          </w:p>
          <w:p w14:paraId="323CF226"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(se exigido no edital)</w:t>
            </w:r>
          </w:p>
        </w:tc>
        <w:tc>
          <w:tcPr>
            <w:tcW w:w="1121" w:type="dxa"/>
            <w:tcBorders>
              <w:top w:val="nil"/>
              <w:left w:val="single" w:sz="2" w:space="0" w:color="000000"/>
              <w:bottom w:val="single" w:sz="2" w:space="0" w:color="000000"/>
              <w:right w:val="nil"/>
            </w:tcBorders>
          </w:tcPr>
          <w:p w14:paraId="67226768"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Unidade</w:t>
            </w:r>
          </w:p>
        </w:tc>
        <w:tc>
          <w:tcPr>
            <w:tcW w:w="1121" w:type="dxa"/>
            <w:tcBorders>
              <w:top w:val="nil"/>
              <w:left w:val="single" w:sz="2" w:space="0" w:color="000000"/>
              <w:bottom w:val="single" w:sz="2" w:space="0" w:color="000000"/>
              <w:right w:val="nil"/>
            </w:tcBorders>
          </w:tcPr>
          <w:p w14:paraId="2DE5E530"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roofErr w:type="spellStart"/>
            <w:r w:rsidRPr="0050308E">
              <w:rPr>
                <w:rFonts w:asciiTheme="majorHAnsi" w:hAnsiTheme="majorHAnsi" w:cstheme="maj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tcPr>
          <w:p w14:paraId="67962532"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Quantidade Mínima</w:t>
            </w:r>
          </w:p>
        </w:tc>
        <w:tc>
          <w:tcPr>
            <w:tcW w:w="841" w:type="dxa"/>
            <w:tcBorders>
              <w:top w:val="nil"/>
              <w:left w:val="single" w:sz="2" w:space="0" w:color="000000"/>
              <w:bottom w:val="single" w:sz="2" w:space="0" w:color="000000"/>
              <w:right w:val="nil"/>
            </w:tcBorders>
          </w:tcPr>
          <w:p w14:paraId="061DE94D"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Valor Un</w:t>
            </w:r>
          </w:p>
        </w:tc>
        <w:tc>
          <w:tcPr>
            <w:tcW w:w="844" w:type="dxa"/>
            <w:tcBorders>
              <w:top w:val="nil"/>
              <w:left w:val="single" w:sz="2" w:space="0" w:color="000000"/>
              <w:bottom w:val="single" w:sz="2" w:space="0" w:color="000000"/>
              <w:right w:val="single" w:sz="2" w:space="0" w:color="000000"/>
            </w:tcBorders>
          </w:tcPr>
          <w:p w14:paraId="448BE54C"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i/>
                <w:iCs/>
                <w:sz w:val="22"/>
                <w:szCs w:val="22"/>
              </w:rPr>
              <w:t>Prazo garantia ou validade</w:t>
            </w:r>
          </w:p>
        </w:tc>
      </w:tr>
      <w:tr w:rsidR="00073F92" w:rsidRPr="0050308E" w14:paraId="2EB3E33C" w14:textId="77777777" w:rsidTr="002D723E">
        <w:trPr>
          <w:trHeight w:val="174"/>
        </w:trPr>
        <w:tc>
          <w:tcPr>
            <w:tcW w:w="497" w:type="dxa"/>
            <w:tcBorders>
              <w:top w:val="nil"/>
              <w:left w:val="single" w:sz="2" w:space="0" w:color="000000"/>
              <w:bottom w:val="single" w:sz="2" w:space="0" w:color="000000"/>
              <w:right w:val="nil"/>
            </w:tcBorders>
          </w:tcPr>
          <w:p w14:paraId="7F18F802"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1333" w:type="dxa"/>
            <w:tcBorders>
              <w:top w:val="nil"/>
              <w:left w:val="single" w:sz="2" w:space="0" w:color="000000"/>
              <w:bottom w:val="single" w:sz="2" w:space="0" w:color="000000"/>
              <w:right w:val="nil"/>
            </w:tcBorders>
          </w:tcPr>
          <w:p w14:paraId="7BEF678C"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1253" w:type="dxa"/>
            <w:tcBorders>
              <w:top w:val="nil"/>
              <w:left w:val="single" w:sz="2" w:space="0" w:color="000000"/>
              <w:bottom w:val="single" w:sz="2" w:space="0" w:color="000000"/>
              <w:right w:val="nil"/>
            </w:tcBorders>
          </w:tcPr>
          <w:p w14:paraId="2A646BC2"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1541" w:type="dxa"/>
            <w:tcBorders>
              <w:top w:val="nil"/>
              <w:left w:val="single" w:sz="2" w:space="0" w:color="000000"/>
              <w:bottom w:val="single" w:sz="2" w:space="0" w:color="000000"/>
              <w:right w:val="nil"/>
            </w:tcBorders>
          </w:tcPr>
          <w:p w14:paraId="6986BBBA"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1121" w:type="dxa"/>
            <w:tcBorders>
              <w:top w:val="nil"/>
              <w:left w:val="single" w:sz="2" w:space="0" w:color="000000"/>
              <w:bottom w:val="single" w:sz="2" w:space="0" w:color="000000"/>
              <w:right w:val="nil"/>
            </w:tcBorders>
          </w:tcPr>
          <w:p w14:paraId="70DCCEFF"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1121" w:type="dxa"/>
            <w:tcBorders>
              <w:top w:val="nil"/>
              <w:left w:val="single" w:sz="2" w:space="0" w:color="000000"/>
              <w:bottom w:val="single" w:sz="2" w:space="0" w:color="000000"/>
              <w:right w:val="nil"/>
            </w:tcBorders>
          </w:tcPr>
          <w:p w14:paraId="61FDF336"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841" w:type="dxa"/>
            <w:tcBorders>
              <w:top w:val="nil"/>
              <w:left w:val="single" w:sz="2" w:space="0" w:color="000000"/>
              <w:bottom w:val="single" w:sz="2" w:space="0" w:color="000000"/>
              <w:right w:val="single" w:sz="2" w:space="0" w:color="000000"/>
            </w:tcBorders>
          </w:tcPr>
          <w:p w14:paraId="66685214"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841" w:type="dxa"/>
            <w:tcBorders>
              <w:top w:val="nil"/>
              <w:left w:val="single" w:sz="2" w:space="0" w:color="000000"/>
              <w:bottom w:val="single" w:sz="2" w:space="0" w:color="000000"/>
              <w:right w:val="nil"/>
            </w:tcBorders>
          </w:tcPr>
          <w:p w14:paraId="4B21C5F2"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844" w:type="dxa"/>
            <w:tcBorders>
              <w:top w:val="nil"/>
              <w:left w:val="single" w:sz="2" w:space="0" w:color="000000"/>
              <w:bottom w:val="single" w:sz="2" w:space="0" w:color="000000"/>
              <w:right w:val="single" w:sz="2" w:space="0" w:color="000000"/>
            </w:tcBorders>
          </w:tcPr>
          <w:p w14:paraId="69B3B857"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r>
    </w:tbl>
    <w:p w14:paraId="4621316A"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
    <w:p w14:paraId="02718754"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
    <w:p w14:paraId="5861507F"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Seguindo a ordem de classificação, segue relação de fornecedores que mantiveram sua proposta original:</w:t>
      </w:r>
    </w:p>
    <w:p w14:paraId="2859EDB5"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073F92" w:rsidRPr="0050308E" w14:paraId="0B1C3D23" w14:textId="77777777" w:rsidTr="002D723E">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1D0113DF"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Item</w:t>
            </w:r>
          </w:p>
          <w:p w14:paraId="4D6400B1"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do</w:t>
            </w:r>
          </w:p>
          <w:p w14:paraId="107B665D"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6912AC04"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sz w:val="22"/>
                <w:szCs w:val="22"/>
              </w:rPr>
            </w:pPr>
            <w:r w:rsidRPr="0050308E">
              <w:rPr>
                <w:rFonts w:asciiTheme="majorHAnsi" w:hAnsiTheme="majorHAnsi" w:cstheme="majorHAnsi"/>
                <w:sz w:val="22"/>
                <w:szCs w:val="22"/>
              </w:rPr>
              <w:t xml:space="preserve">Fornecedor </w:t>
            </w:r>
            <w:r w:rsidRPr="0050308E">
              <w:rPr>
                <w:rFonts w:asciiTheme="majorHAnsi" w:hAnsiTheme="majorHAnsi" w:cstheme="majorHAnsi"/>
                <w:i/>
                <w:sz w:val="22"/>
                <w:szCs w:val="22"/>
              </w:rPr>
              <w:t>(razão social, CNPJ/MF, endereço, contatos, representante)</w:t>
            </w:r>
          </w:p>
          <w:p w14:paraId="0C5DF211"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
        </w:tc>
      </w:tr>
      <w:tr w:rsidR="00073F92" w:rsidRPr="0050308E" w14:paraId="6B47ADD5" w14:textId="77777777" w:rsidTr="002D723E">
        <w:trPr>
          <w:trHeight w:val="674"/>
        </w:trPr>
        <w:tc>
          <w:tcPr>
            <w:tcW w:w="696" w:type="dxa"/>
            <w:tcBorders>
              <w:top w:val="nil"/>
              <w:left w:val="single" w:sz="2" w:space="0" w:color="000000"/>
              <w:bottom w:val="single" w:sz="2" w:space="0" w:color="000000"/>
              <w:right w:val="nil"/>
            </w:tcBorders>
            <w:vAlign w:val="center"/>
          </w:tcPr>
          <w:p w14:paraId="55621BB7"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X</w:t>
            </w:r>
          </w:p>
        </w:tc>
        <w:tc>
          <w:tcPr>
            <w:tcW w:w="1134" w:type="dxa"/>
            <w:tcBorders>
              <w:top w:val="nil"/>
              <w:left w:val="single" w:sz="2" w:space="0" w:color="000000"/>
              <w:bottom w:val="single" w:sz="2" w:space="0" w:color="000000"/>
              <w:right w:val="nil"/>
            </w:tcBorders>
          </w:tcPr>
          <w:p w14:paraId="2FCE1792"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r w:rsidRPr="0050308E">
              <w:rPr>
                <w:rFonts w:asciiTheme="majorHAnsi" w:hAnsiTheme="majorHAnsi" w:cstheme="majorHAnsi"/>
                <w:sz w:val="22"/>
                <w:szCs w:val="22"/>
              </w:rPr>
              <w:t>Especificação</w:t>
            </w:r>
          </w:p>
        </w:tc>
        <w:tc>
          <w:tcPr>
            <w:tcW w:w="1253" w:type="dxa"/>
            <w:tcBorders>
              <w:top w:val="nil"/>
              <w:left w:val="single" w:sz="2" w:space="0" w:color="000000"/>
              <w:bottom w:val="single" w:sz="2" w:space="0" w:color="000000"/>
              <w:right w:val="nil"/>
            </w:tcBorders>
          </w:tcPr>
          <w:p w14:paraId="106AF896"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 xml:space="preserve">Marca </w:t>
            </w:r>
          </w:p>
          <w:p w14:paraId="72CF3CF9"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(se exigida no edital)</w:t>
            </w:r>
          </w:p>
        </w:tc>
        <w:tc>
          <w:tcPr>
            <w:tcW w:w="1541" w:type="dxa"/>
            <w:tcBorders>
              <w:top w:val="nil"/>
              <w:left w:val="single" w:sz="2" w:space="0" w:color="000000"/>
              <w:bottom w:val="single" w:sz="2" w:space="0" w:color="000000"/>
              <w:right w:val="nil"/>
            </w:tcBorders>
          </w:tcPr>
          <w:p w14:paraId="13631C4A"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Modelo</w:t>
            </w:r>
          </w:p>
          <w:p w14:paraId="5C40F1DD"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i/>
                <w:iCs/>
                <w:sz w:val="22"/>
                <w:szCs w:val="22"/>
              </w:rPr>
            </w:pPr>
            <w:r w:rsidRPr="0050308E">
              <w:rPr>
                <w:rFonts w:asciiTheme="majorHAnsi" w:hAnsiTheme="majorHAnsi" w:cstheme="majorHAnsi"/>
                <w:i/>
                <w:iCs/>
                <w:sz w:val="22"/>
                <w:szCs w:val="22"/>
              </w:rPr>
              <w:t>(se exigido no edital)</w:t>
            </w:r>
          </w:p>
        </w:tc>
        <w:tc>
          <w:tcPr>
            <w:tcW w:w="1121" w:type="dxa"/>
            <w:tcBorders>
              <w:top w:val="nil"/>
              <w:left w:val="single" w:sz="2" w:space="0" w:color="000000"/>
              <w:bottom w:val="single" w:sz="2" w:space="0" w:color="000000"/>
              <w:right w:val="nil"/>
            </w:tcBorders>
          </w:tcPr>
          <w:p w14:paraId="428B80DA"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Unidade</w:t>
            </w:r>
          </w:p>
        </w:tc>
        <w:tc>
          <w:tcPr>
            <w:tcW w:w="1121" w:type="dxa"/>
            <w:tcBorders>
              <w:top w:val="nil"/>
              <w:left w:val="single" w:sz="2" w:space="0" w:color="000000"/>
              <w:bottom w:val="single" w:sz="2" w:space="0" w:color="000000"/>
              <w:right w:val="nil"/>
            </w:tcBorders>
          </w:tcPr>
          <w:p w14:paraId="7CDB15AA"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roofErr w:type="spellStart"/>
            <w:r w:rsidRPr="0050308E">
              <w:rPr>
                <w:rFonts w:asciiTheme="majorHAnsi" w:hAnsiTheme="majorHAnsi" w:cstheme="maj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tcPr>
          <w:p w14:paraId="7BDB1F3A"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Quantidade Mínima</w:t>
            </w:r>
          </w:p>
        </w:tc>
        <w:tc>
          <w:tcPr>
            <w:tcW w:w="841" w:type="dxa"/>
            <w:tcBorders>
              <w:top w:val="nil"/>
              <w:left w:val="single" w:sz="2" w:space="0" w:color="000000"/>
              <w:bottom w:val="single" w:sz="2" w:space="0" w:color="000000"/>
              <w:right w:val="nil"/>
            </w:tcBorders>
          </w:tcPr>
          <w:p w14:paraId="2049F9AB"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sz w:val="22"/>
                <w:szCs w:val="22"/>
              </w:rPr>
              <w:t>Valor Un</w:t>
            </w:r>
          </w:p>
        </w:tc>
        <w:tc>
          <w:tcPr>
            <w:tcW w:w="844" w:type="dxa"/>
            <w:tcBorders>
              <w:top w:val="nil"/>
              <w:left w:val="single" w:sz="2" w:space="0" w:color="000000"/>
              <w:bottom w:val="single" w:sz="2" w:space="0" w:color="000000"/>
              <w:right w:val="single" w:sz="2" w:space="0" w:color="000000"/>
            </w:tcBorders>
          </w:tcPr>
          <w:p w14:paraId="50FBE9DD" w14:textId="77777777" w:rsidR="001A3223" w:rsidRPr="0050308E" w:rsidRDefault="001A3223" w:rsidP="002D723E">
            <w:pPr>
              <w:widowControl w:val="0"/>
              <w:autoSpaceDE w:val="0"/>
              <w:autoSpaceDN w:val="0"/>
              <w:adjustRightInd w:val="0"/>
              <w:spacing w:before="120" w:after="120" w:line="276" w:lineRule="auto"/>
              <w:ind w:right="-30"/>
              <w:jc w:val="center"/>
              <w:rPr>
                <w:rFonts w:asciiTheme="majorHAnsi" w:hAnsiTheme="majorHAnsi" w:cstheme="majorHAnsi"/>
                <w:sz w:val="22"/>
                <w:szCs w:val="22"/>
              </w:rPr>
            </w:pPr>
            <w:r w:rsidRPr="0050308E">
              <w:rPr>
                <w:rFonts w:asciiTheme="majorHAnsi" w:hAnsiTheme="majorHAnsi" w:cstheme="majorHAnsi"/>
                <w:i/>
                <w:iCs/>
                <w:sz w:val="22"/>
                <w:szCs w:val="22"/>
              </w:rPr>
              <w:t>Prazo garantia ou validade</w:t>
            </w:r>
          </w:p>
        </w:tc>
      </w:tr>
      <w:tr w:rsidR="00073F92" w:rsidRPr="0050308E" w14:paraId="4D8139DE" w14:textId="77777777" w:rsidTr="002D723E">
        <w:trPr>
          <w:trHeight w:val="174"/>
        </w:trPr>
        <w:tc>
          <w:tcPr>
            <w:tcW w:w="696" w:type="dxa"/>
            <w:tcBorders>
              <w:top w:val="nil"/>
              <w:left w:val="single" w:sz="2" w:space="0" w:color="000000"/>
              <w:bottom w:val="single" w:sz="2" w:space="0" w:color="000000"/>
              <w:right w:val="nil"/>
            </w:tcBorders>
          </w:tcPr>
          <w:p w14:paraId="37E4A975"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1134" w:type="dxa"/>
            <w:tcBorders>
              <w:top w:val="nil"/>
              <w:left w:val="single" w:sz="2" w:space="0" w:color="000000"/>
              <w:bottom w:val="single" w:sz="2" w:space="0" w:color="000000"/>
              <w:right w:val="nil"/>
            </w:tcBorders>
          </w:tcPr>
          <w:p w14:paraId="5A45C8B1"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1253" w:type="dxa"/>
            <w:tcBorders>
              <w:top w:val="nil"/>
              <w:left w:val="single" w:sz="2" w:space="0" w:color="000000"/>
              <w:bottom w:val="single" w:sz="2" w:space="0" w:color="000000"/>
              <w:right w:val="nil"/>
            </w:tcBorders>
          </w:tcPr>
          <w:p w14:paraId="42310A50"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1541" w:type="dxa"/>
            <w:tcBorders>
              <w:top w:val="nil"/>
              <w:left w:val="single" w:sz="2" w:space="0" w:color="000000"/>
              <w:bottom w:val="single" w:sz="2" w:space="0" w:color="000000"/>
              <w:right w:val="nil"/>
            </w:tcBorders>
          </w:tcPr>
          <w:p w14:paraId="6E657AFF"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1121" w:type="dxa"/>
            <w:tcBorders>
              <w:top w:val="nil"/>
              <w:left w:val="single" w:sz="2" w:space="0" w:color="000000"/>
              <w:bottom w:val="single" w:sz="2" w:space="0" w:color="000000"/>
              <w:right w:val="nil"/>
            </w:tcBorders>
          </w:tcPr>
          <w:p w14:paraId="462C83F8"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1121" w:type="dxa"/>
            <w:tcBorders>
              <w:top w:val="nil"/>
              <w:left w:val="single" w:sz="2" w:space="0" w:color="000000"/>
              <w:bottom w:val="single" w:sz="2" w:space="0" w:color="000000"/>
              <w:right w:val="nil"/>
            </w:tcBorders>
          </w:tcPr>
          <w:p w14:paraId="34CF9A56"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841" w:type="dxa"/>
            <w:tcBorders>
              <w:top w:val="nil"/>
              <w:left w:val="single" w:sz="2" w:space="0" w:color="000000"/>
              <w:bottom w:val="single" w:sz="2" w:space="0" w:color="000000"/>
              <w:right w:val="single" w:sz="2" w:space="0" w:color="000000"/>
            </w:tcBorders>
          </w:tcPr>
          <w:p w14:paraId="1B609589"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841" w:type="dxa"/>
            <w:tcBorders>
              <w:top w:val="nil"/>
              <w:left w:val="single" w:sz="2" w:space="0" w:color="000000"/>
              <w:bottom w:val="single" w:sz="2" w:space="0" w:color="000000"/>
              <w:right w:val="nil"/>
            </w:tcBorders>
          </w:tcPr>
          <w:p w14:paraId="63555666"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c>
          <w:tcPr>
            <w:tcW w:w="844" w:type="dxa"/>
            <w:tcBorders>
              <w:top w:val="nil"/>
              <w:left w:val="single" w:sz="2" w:space="0" w:color="000000"/>
              <w:bottom w:val="single" w:sz="2" w:space="0" w:color="000000"/>
              <w:right w:val="single" w:sz="2" w:space="0" w:color="000000"/>
            </w:tcBorders>
          </w:tcPr>
          <w:p w14:paraId="5BE078A5" w14:textId="77777777" w:rsidR="001A3223" w:rsidRPr="0050308E" w:rsidRDefault="001A3223" w:rsidP="002D723E">
            <w:pPr>
              <w:widowControl w:val="0"/>
              <w:autoSpaceDE w:val="0"/>
              <w:autoSpaceDN w:val="0"/>
              <w:adjustRightInd w:val="0"/>
              <w:spacing w:before="120" w:after="120" w:line="276" w:lineRule="auto"/>
              <w:ind w:right="-30"/>
              <w:jc w:val="both"/>
              <w:rPr>
                <w:rFonts w:asciiTheme="majorHAnsi" w:hAnsiTheme="majorHAnsi" w:cstheme="majorHAnsi"/>
                <w:sz w:val="22"/>
                <w:szCs w:val="22"/>
              </w:rPr>
            </w:pPr>
          </w:p>
        </w:tc>
      </w:tr>
    </w:tbl>
    <w:p w14:paraId="7195D103" w14:textId="77777777" w:rsidR="001A3223" w:rsidRPr="0050308E" w:rsidRDefault="001A3223" w:rsidP="001A3223">
      <w:pPr>
        <w:widowControl w:val="0"/>
        <w:autoSpaceDE w:val="0"/>
        <w:autoSpaceDN w:val="0"/>
        <w:adjustRightInd w:val="0"/>
        <w:spacing w:before="120" w:after="120" w:line="276" w:lineRule="auto"/>
        <w:ind w:right="-30"/>
        <w:jc w:val="center"/>
        <w:rPr>
          <w:rFonts w:asciiTheme="majorHAnsi" w:hAnsiTheme="majorHAnsi" w:cstheme="majorHAnsi"/>
          <w:sz w:val="22"/>
          <w:szCs w:val="22"/>
        </w:rPr>
      </w:pPr>
    </w:p>
    <w:p w14:paraId="4556F794" w14:textId="69C63EBC" w:rsidR="00D55B42" w:rsidRPr="00D55B42" w:rsidRDefault="00D55B42" w:rsidP="00D55B42">
      <w:pPr>
        <w:autoSpaceDE w:val="0"/>
        <w:autoSpaceDN w:val="0"/>
        <w:adjustRightInd w:val="0"/>
        <w:spacing w:before="13" w:line="200" w:lineRule="exact"/>
        <w:jc w:val="center"/>
        <w:rPr>
          <w:rFonts w:asciiTheme="majorHAnsi" w:eastAsia="Times New Roman" w:hAnsiTheme="majorHAnsi" w:cstheme="majorHAnsi"/>
          <w:b/>
          <w:sz w:val="22"/>
          <w:szCs w:val="22"/>
        </w:rPr>
      </w:pPr>
      <w:r w:rsidRPr="00D55B42">
        <w:rPr>
          <w:rFonts w:asciiTheme="majorHAnsi" w:eastAsia="Times New Roman" w:hAnsiTheme="majorHAnsi" w:cstheme="majorHAnsi"/>
          <w:b/>
          <w:sz w:val="22"/>
          <w:szCs w:val="22"/>
        </w:rPr>
        <w:lastRenderedPageBreak/>
        <w:t xml:space="preserve">ANEXO </w:t>
      </w:r>
      <w:r w:rsidRPr="0050308E">
        <w:rPr>
          <w:rFonts w:asciiTheme="majorHAnsi" w:eastAsia="Times New Roman" w:hAnsiTheme="majorHAnsi" w:cstheme="majorHAnsi"/>
          <w:b/>
          <w:sz w:val="22"/>
          <w:szCs w:val="22"/>
        </w:rPr>
        <w:t>II</w:t>
      </w:r>
      <w:r w:rsidRPr="00D55B42">
        <w:rPr>
          <w:rFonts w:asciiTheme="majorHAnsi" w:eastAsia="Times New Roman" w:hAnsiTheme="majorHAnsi" w:cstheme="majorHAnsi"/>
          <w:b/>
          <w:sz w:val="22"/>
          <w:szCs w:val="22"/>
        </w:rPr>
        <w:t>I – MODELO DE PROPOSTA DE PREÇOS</w:t>
      </w:r>
    </w:p>
    <w:tbl>
      <w:tblPr>
        <w:tblpPr w:leftFromText="141" w:rightFromText="141" w:vertAnchor="text" w:horzAnchor="margin" w:tblpXSpec="center" w:tblpY="399"/>
        <w:tblW w:w="10188" w:type="dxa"/>
        <w:tblLayout w:type="fixed"/>
        <w:tblCellMar>
          <w:left w:w="0" w:type="dxa"/>
          <w:right w:w="0" w:type="dxa"/>
        </w:tblCellMar>
        <w:tblLook w:val="0000" w:firstRow="0" w:lastRow="0" w:firstColumn="0" w:lastColumn="0" w:noHBand="0" w:noVBand="0"/>
      </w:tblPr>
      <w:tblGrid>
        <w:gridCol w:w="5313"/>
        <w:gridCol w:w="2531"/>
        <w:gridCol w:w="2344"/>
      </w:tblGrid>
      <w:tr w:rsidR="00D55B42" w:rsidRPr="00D55B42" w14:paraId="46341B5B" w14:textId="77777777" w:rsidTr="002D723E">
        <w:trPr>
          <w:trHeight w:hRule="exact" w:val="345"/>
        </w:trPr>
        <w:tc>
          <w:tcPr>
            <w:tcW w:w="5313" w:type="dxa"/>
            <w:tcBorders>
              <w:top w:val="nil"/>
              <w:left w:val="nil"/>
              <w:bottom w:val="nil"/>
              <w:right w:val="nil"/>
            </w:tcBorders>
          </w:tcPr>
          <w:p w14:paraId="3464CEF8" w14:textId="77777777" w:rsidR="00D55B42" w:rsidRPr="00D55B42" w:rsidRDefault="00D55B42" w:rsidP="00D55B42">
            <w:pPr>
              <w:autoSpaceDE w:val="0"/>
              <w:autoSpaceDN w:val="0"/>
              <w:adjustRightInd w:val="0"/>
              <w:spacing w:before="56"/>
              <w:ind w:left="40"/>
              <w:rPr>
                <w:rFonts w:asciiTheme="majorHAnsi" w:eastAsia="Times New Roman" w:hAnsiTheme="majorHAnsi" w:cstheme="majorHAnsi"/>
                <w:sz w:val="22"/>
                <w:szCs w:val="22"/>
              </w:rPr>
            </w:pPr>
            <w:r w:rsidRPr="00D55B42">
              <w:rPr>
                <w:rFonts w:asciiTheme="majorHAnsi" w:eastAsia="Times New Roman" w:hAnsiTheme="majorHAnsi" w:cstheme="majorHAnsi"/>
                <w:b/>
                <w:bCs/>
                <w:sz w:val="22"/>
                <w:szCs w:val="22"/>
              </w:rPr>
              <w:t>R</w:t>
            </w:r>
            <w:r w:rsidRPr="00D55B42">
              <w:rPr>
                <w:rFonts w:asciiTheme="majorHAnsi" w:eastAsia="Times New Roman" w:hAnsiTheme="majorHAnsi" w:cstheme="majorHAnsi"/>
                <w:b/>
                <w:bCs/>
                <w:spacing w:val="1"/>
                <w:sz w:val="22"/>
                <w:szCs w:val="22"/>
              </w:rPr>
              <w:t>A</w:t>
            </w:r>
            <w:r w:rsidRPr="00D55B42">
              <w:rPr>
                <w:rFonts w:asciiTheme="majorHAnsi" w:eastAsia="Times New Roman" w:hAnsiTheme="majorHAnsi" w:cstheme="majorHAnsi"/>
                <w:b/>
                <w:bCs/>
                <w:sz w:val="22"/>
                <w:szCs w:val="22"/>
              </w:rPr>
              <w:t>ZÃO</w:t>
            </w:r>
            <w:r w:rsidRPr="00D55B42">
              <w:rPr>
                <w:rFonts w:asciiTheme="majorHAnsi" w:eastAsia="Times New Roman" w:hAnsiTheme="majorHAnsi" w:cstheme="majorHAnsi"/>
                <w:b/>
                <w:bCs/>
                <w:spacing w:val="-2"/>
                <w:sz w:val="22"/>
                <w:szCs w:val="22"/>
              </w:rPr>
              <w:t xml:space="preserve"> </w:t>
            </w:r>
            <w:r w:rsidRPr="00D55B42">
              <w:rPr>
                <w:rFonts w:asciiTheme="majorHAnsi" w:eastAsia="Times New Roman" w:hAnsiTheme="majorHAnsi" w:cstheme="majorHAnsi"/>
                <w:b/>
                <w:bCs/>
                <w:spacing w:val="-1"/>
                <w:sz w:val="22"/>
                <w:szCs w:val="22"/>
              </w:rPr>
              <w:t>S</w:t>
            </w:r>
            <w:r w:rsidRPr="00D55B42">
              <w:rPr>
                <w:rFonts w:asciiTheme="majorHAnsi" w:eastAsia="Times New Roman" w:hAnsiTheme="majorHAnsi" w:cstheme="majorHAnsi"/>
                <w:b/>
                <w:bCs/>
                <w:sz w:val="22"/>
                <w:szCs w:val="22"/>
              </w:rPr>
              <w:t>OC</w:t>
            </w:r>
            <w:r w:rsidRPr="00D55B42">
              <w:rPr>
                <w:rFonts w:asciiTheme="majorHAnsi" w:eastAsia="Times New Roman" w:hAnsiTheme="majorHAnsi" w:cstheme="majorHAnsi"/>
                <w:b/>
                <w:bCs/>
                <w:spacing w:val="-1"/>
                <w:sz w:val="22"/>
                <w:szCs w:val="22"/>
              </w:rPr>
              <w:t>I</w:t>
            </w:r>
            <w:r w:rsidRPr="00D55B42">
              <w:rPr>
                <w:rFonts w:asciiTheme="majorHAnsi" w:eastAsia="Times New Roman" w:hAnsiTheme="majorHAnsi" w:cstheme="majorHAnsi"/>
                <w:b/>
                <w:bCs/>
                <w:sz w:val="22"/>
                <w:szCs w:val="22"/>
              </w:rPr>
              <w:t>A</w:t>
            </w:r>
            <w:r w:rsidRPr="00D55B42">
              <w:rPr>
                <w:rFonts w:asciiTheme="majorHAnsi" w:eastAsia="Times New Roman" w:hAnsiTheme="majorHAnsi" w:cstheme="majorHAnsi"/>
                <w:b/>
                <w:bCs/>
                <w:spacing w:val="1"/>
                <w:sz w:val="22"/>
                <w:szCs w:val="22"/>
              </w:rPr>
              <w:t>L</w:t>
            </w:r>
            <w:r w:rsidRPr="00D55B42">
              <w:rPr>
                <w:rFonts w:asciiTheme="majorHAnsi" w:eastAsia="Times New Roman" w:hAnsiTheme="majorHAnsi" w:cstheme="majorHAnsi"/>
                <w:b/>
                <w:bCs/>
                <w:sz w:val="22"/>
                <w:szCs w:val="22"/>
              </w:rPr>
              <w:t>:</w:t>
            </w:r>
          </w:p>
        </w:tc>
        <w:tc>
          <w:tcPr>
            <w:tcW w:w="2531" w:type="dxa"/>
            <w:tcBorders>
              <w:top w:val="nil"/>
              <w:left w:val="nil"/>
              <w:bottom w:val="nil"/>
              <w:right w:val="nil"/>
            </w:tcBorders>
          </w:tcPr>
          <w:p w14:paraId="1A64DC1C" w14:textId="77777777" w:rsidR="00D55B42" w:rsidRPr="00D55B42" w:rsidRDefault="00D55B42" w:rsidP="00D55B42">
            <w:pPr>
              <w:autoSpaceDE w:val="0"/>
              <w:autoSpaceDN w:val="0"/>
              <w:adjustRightInd w:val="0"/>
              <w:rPr>
                <w:rFonts w:asciiTheme="majorHAnsi" w:eastAsia="Times New Roman" w:hAnsiTheme="majorHAnsi" w:cstheme="majorHAnsi"/>
                <w:sz w:val="22"/>
                <w:szCs w:val="22"/>
              </w:rPr>
            </w:pPr>
          </w:p>
        </w:tc>
        <w:tc>
          <w:tcPr>
            <w:tcW w:w="2344" w:type="dxa"/>
            <w:tcBorders>
              <w:top w:val="nil"/>
              <w:left w:val="nil"/>
              <w:bottom w:val="nil"/>
              <w:right w:val="nil"/>
            </w:tcBorders>
          </w:tcPr>
          <w:p w14:paraId="2A5CD3BF" w14:textId="77777777" w:rsidR="00D55B42" w:rsidRPr="00D55B42" w:rsidRDefault="00D55B42" w:rsidP="00D55B42">
            <w:pPr>
              <w:autoSpaceDE w:val="0"/>
              <w:autoSpaceDN w:val="0"/>
              <w:adjustRightInd w:val="0"/>
              <w:spacing w:before="56"/>
              <w:rPr>
                <w:rFonts w:asciiTheme="majorHAnsi" w:eastAsia="Times New Roman" w:hAnsiTheme="majorHAnsi" w:cstheme="majorHAnsi"/>
                <w:sz w:val="22"/>
                <w:szCs w:val="22"/>
              </w:rPr>
            </w:pPr>
            <w:r w:rsidRPr="00D55B42">
              <w:rPr>
                <w:rFonts w:asciiTheme="majorHAnsi" w:eastAsia="Times New Roman" w:hAnsiTheme="majorHAnsi" w:cstheme="majorHAnsi"/>
                <w:b/>
                <w:bCs/>
                <w:spacing w:val="1"/>
                <w:sz w:val="22"/>
                <w:szCs w:val="22"/>
              </w:rPr>
              <w:t>C</w:t>
            </w:r>
            <w:r w:rsidRPr="00D55B42">
              <w:rPr>
                <w:rFonts w:asciiTheme="majorHAnsi" w:eastAsia="Times New Roman" w:hAnsiTheme="majorHAnsi" w:cstheme="majorHAnsi"/>
                <w:b/>
                <w:bCs/>
                <w:spacing w:val="-1"/>
                <w:sz w:val="22"/>
                <w:szCs w:val="22"/>
              </w:rPr>
              <w:t>N</w:t>
            </w:r>
            <w:r w:rsidRPr="00D55B42">
              <w:rPr>
                <w:rFonts w:asciiTheme="majorHAnsi" w:eastAsia="Times New Roman" w:hAnsiTheme="majorHAnsi" w:cstheme="majorHAnsi"/>
                <w:b/>
                <w:bCs/>
                <w:spacing w:val="-2"/>
                <w:sz w:val="22"/>
                <w:szCs w:val="22"/>
              </w:rPr>
              <w:t>P</w:t>
            </w:r>
            <w:r w:rsidRPr="00D55B42">
              <w:rPr>
                <w:rFonts w:asciiTheme="majorHAnsi" w:eastAsia="Times New Roman" w:hAnsiTheme="majorHAnsi" w:cstheme="majorHAnsi"/>
                <w:b/>
                <w:bCs/>
                <w:spacing w:val="-1"/>
                <w:sz w:val="22"/>
                <w:szCs w:val="22"/>
              </w:rPr>
              <w:t>J</w:t>
            </w:r>
            <w:r w:rsidRPr="00D55B42">
              <w:rPr>
                <w:rFonts w:asciiTheme="majorHAnsi" w:eastAsia="Times New Roman" w:hAnsiTheme="majorHAnsi" w:cstheme="majorHAnsi"/>
                <w:b/>
                <w:bCs/>
                <w:sz w:val="22"/>
                <w:szCs w:val="22"/>
              </w:rPr>
              <w:t>:</w:t>
            </w:r>
          </w:p>
        </w:tc>
      </w:tr>
      <w:tr w:rsidR="00D55B42" w:rsidRPr="00D55B42" w14:paraId="4F434510" w14:textId="77777777" w:rsidTr="002D723E">
        <w:trPr>
          <w:trHeight w:hRule="exact" w:val="269"/>
        </w:trPr>
        <w:tc>
          <w:tcPr>
            <w:tcW w:w="5313" w:type="dxa"/>
            <w:tcBorders>
              <w:top w:val="nil"/>
              <w:left w:val="nil"/>
              <w:bottom w:val="nil"/>
              <w:right w:val="nil"/>
            </w:tcBorders>
          </w:tcPr>
          <w:p w14:paraId="580A4B26" w14:textId="77777777" w:rsidR="00D55B42" w:rsidRPr="00D55B42" w:rsidRDefault="00D55B42" w:rsidP="00D55B42">
            <w:pPr>
              <w:autoSpaceDE w:val="0"/>
              <w:autoSpaceDN w:val="0"/>
              <w:adjustRightInd w:val="0"/>
              <w:spacing w:line="249" w:lineRule="exact"/>
              <w:ind w:left="40"/>
              <w:rPr>
                <w:rFonts w:asciiTheme="majorHAnsi" w:eastAsia="Times New Roman" w:hAnsiTheme="majorHAnsi" w:cstheme="majorHAnsi"/>
                <w:sz w:val="22"/>
                <w:szCs w:val="22"/>
              </w:rPr>
            </w:pPr>
            <w:r w:rsidRPr="00D55B42">
              <w:rPr>
                <w:rFonts w:asciiTheme="majorHAnsi" w:eastAsia="Times New Roman" w:hAnsiTheme="majorHAnsi" w:cstheme="majorHAnsi"/>
                <w:b/>
                <w:bCs/>
                <w:spacing w:val="1"/>
                <w:position w:val="1"/>
                <w:sz w:val="22"/>
                <w:szCs w:val="22"/>
              </w:rPr>
              <w:t>IN</w:t>
            </w:r>
            <w:r w:rsidRPr="00D55B42">
              <w:rPr>
                <w:rFonts w:asciiTheme="majorHAnsi" w:eastAsia="Times New Roman" w:hAnsiTheme="majorHAnsi" w:cstheme="majorHAnsi"/>
                <w:b/>
                <w:bCs/>
                <w:spacing w:val="-1"/>
                <w:position w:val="1"/>
                <w:sz w:val="22"/>
                <w:szCs w:val="22"/>
              </w:rPr>
              <w:t>S</w:t>
            </w:r>
            <w:r w:rsidRPr="00D55B42">
              <w:rPr>
                <w:rFonts w:asciiTheme="majorHAnsi" w:eastAsia="Times New Roman" w:hAnsiTheme="majorHAnsi" w:cstheme="majorHAnsi"/>
                <w:b/>
                <w:bCs/>
                <w:spacing w:val="-2"/>
                <w:position w:val="1"/>
                <w:sz w:val="22"/>
                <w:szCs w:val="22"/>
              </w:rPr>
              <w:t>C</w:t>
            </w:r>
            <w:r w:rsidRPr="00D55B42">
              <w:rPr>
                <w:rFonts w:asciiTheme="majorHAnsi" w:eastAsia="Times New Roman" w:hAnsiTheme="majorHAnsi" w:cstheme="majorHAnsi"/>
                <w:b/>
                <w:bCs/>
                <w:position w:val="1"/>
                <w:sz w:val="22"/>
                <w:szCs w:val="22"/>
              </w:rPr>
              <w:t>R</w:t>
            </w:r>
            <w:r w:rsidRPr="00D55B42">
              <w:rPr>
                <w:rFonts w:asciiTheme="majorHAnsi" w:eastAsia="Times New Roman" w:hAnsiTheme="majorHAnsi" w:cstheme="majorHAnsi"/>
                <w:b/>
                <w:bCs/>
                <w:spacing w:val="-1"/>
                <w:position w:val="1"/>
                <w:sz w:val="22"/>
                <w:szCs w:val="22"/>
              </w:rPr>
              <w:t>I</w:t>
            </w:r>
            <w:r w:rsidRPr="00D55B42">
              <w:rPr>
                <w:rFonts w:asciiTheme="majorHAnsi" w:eastAsia="Times New Roman" w:hAnsiTheme="majorHAnsi" w:cstheme="majorHAnsi"/>
                <w:b/>
                <w:bCs/>
                <w:spacing w:val="1"/>
                <w:position w:val="1"/>
                <w:sz w:val="22"/>
                <w:szCs w:val="22"/>
              </w:rPr>
              <w:t>Ç</w:t>
            </w:r>
            <w:r w:rsidRPr="00D55B42">
              <w:rPr>
                <w:rFonts w:asciiTheme="majorHAnsi" w:eastAsia="Times New Roman" w:hAnsiTheme="majorHAnsi" w:cstheme="majorHAnsi"/>
                <w:b/>
                <w:bCs/>
                <w:position w:val="1"/>
                <w:sz w:val="22"/>
                <w:szCs w:val="22"/>
              </w:rPr>
              <w:t xml:space="preserve">ÃO </w:t>
            </w:r>
            <w:r w:rsidRPr="00D55B42">
              <w:rPr>
                <w:rFonts w:asciiTheme="majorHAnsi" w:eastAsia="Times New Roman" w:hAnsiTheme="majorHAnsi" w:cstheme="majorHAnsi"/>
                <w:b/>
                <w:bCs/>
                <w:spacing w:val="-3"/>
                <w:position w:val="1"/>
                <w:sz w:val="22"/>
                <w:szCs w:val="22"/>
              </w:rPr>
              <w:t>M</w:t>
            </w:r>
            <w:r w:rsidRPr="00D55B42">
              <w:rPr>
                <w:rFonts w:asciiTheme="majorHAnsi" w:eastAsia="Times New Roman" w:hAnsiTheme="majorHAnsi" w:cstheme="majorHAnsi"/>
                <w:b/>
                <w:bCs/>
                <w:position w:val="1"/>
                <w:sz w:val="22"/>
                <w:szCs w:val="22"/>
              </w:rPr>
              <w:t>U</w:t>
            </w:r>
            <w:r w:rsidRPr="00D55B42">
              <w:rPr>
                <w:rFonts w:asciiTheme="majorHAnsi" w:eastAsia="Times New Roman" w:hAnsiTheme="majorHAnsi" w:cstheme="majorHAnsi"/>
                <w:b/>
                <w:bCs/>
                <w:spacing w:val="-2"/>
                <w:position w:val="1"/>
                <w:sz w:val="22"/>
                <w:szCs w:val="22"/>
              </w:rPr>
              <w:t>N</w:t>
            </w:r>
            <w:r w:rsidRPr="00D55B42">
              <w:rPr>
                <w:rFonts w:asciiTheme="majorHAnsi" w:eastAsia="Times New Roman" w:hAnsiTheme="majorHAnsi" w:cstheme="majorHAnsi"/>
                <w:b/>
                <w:bCs/>
                <w:spacing w:val="1"/>
                <w:position w:val="1"/>
                <w:sz w:val="22"/>
                <w:szCs w:val="22"/>
              </w:rPr>
              <w:t>I</w:t>
            </w:r>
            <w:r w:rsidRPr="00D55B42">
              <w:rPr>
                <w:rFonts w:asciiTheme="majorHAnsi" w:eastAsia="Times New Roman" w:hAnsiTheme="majorHAnsi" w:cstheme="majorHAnsi"/>
                <w:b/>
                <w:bCs/>
                <w:spacing w:val="-2"/>
                <w:position w:val="1"/>
                <w:sz w:val="22"/>
                <w:szCs w:val="22"/>
              </w:rPr>
              <w:t>C</w:t>
            </w:r>
            <w:r w:rsidRPr="00D55B42">
              <w:rPr>
                <w:rFonts w:asciiTheme="majorHAnsi" w:eastAsia="Times New Roman" w:hAnsiTheme="majorHAnsi" w:cstheme="majorHAnsi"/>
                <w:b/>
                <w:bCs/>
                <w:spacing w:val="1"/>
                <w:position w:val="1"/>
                <w:sz w:val="22"/>
                <w:szCs w:val="22"/>
              </w:rPr>
              <w:t>I</w:t>
            </w:r>
            <w:r w:rsidRPr="00D55B42">
              <w:rPr>
                <w:rFonts w:asciiTheme="majorHAnsi" w:eastAsia="Times New Roman" w:hAnsiTheme="majorHAnsi" w:cstheme="majorHAnsi"/>
                <w:b/>
                <w:bCs/>
                <w:position w:val="1"/>
                <w:sz w:val="22"/>
                <w:szCs w:val="22"/>
              </w:rPr>
              <w:t>P</w:t>
            </w:r>
            <w:r w:rsidRPr="00D55B42">
              <w:rPr>
                <w:rFonts w:asciiTheme="majorHAnsi" w:eastAsia="Times New Roman" w:hAnsiTheme="majorHAnsi" w:cstheme="majorHAnsi"/>
                <w:b/>
                <w:bCs/>
                <w:spacing w:val="-2"/>
                <w:position w:val="1"/>
                <w:sz w:val="22"/>
                <w:szCs w:val="22"/>
              </w:rPr>
              <w:t>A</w:t>
            </w:r>
            <w:r w:rsidRPr="00D55B42">
              <w:rPr>
                <w:rFonts w:asciiTheme="majorHAnsi" w:eastAsia="Times New Roman" w:hAnsiTheme="majorHAnsi" w:cstheme="majorHAnsi"/>
                <w:b/>
                <w:bCs/>
                <w:position w:val="1"/>
                <w:sz w:val="22"/>
                <w:szCs w:val="22"/>
              </w:rPr>
              <w:t>L</w:t>
            </w:r>
            <w:r w:rsidRPr="00D55B42">
              <w:rPr>
                <w:rFonts w:asciiTheme="majorHAnsi" w:eastAsia="Times New Roman" w:hAnsiTheme="majorHAnsi" w:cstheme="majorHAnsi"/>
                <w:b/>
                <w:bCs/>
                <w:spacing w:val="1"/>
                <w:position w:val="1"/>
                <w:sz w:val="22"/>
                <w:szCs w:val="22"/>
              </w:rPr>
              <w:t xml:space="preserve"> </w:t>
            </w:r>
            <w:r w:rsidRPr="00D55B42">
              <w:rPr>
                <w:rFonts w:asciiTheme="majorHAnsi" w:eastAsia="Times New Roman" w:hAnsiTheme="majorHAnsi" w:cstheme="majorHAnsi"/>
                <w:b/>
                <w:bCs/>
                <w:spacing w:val="-2"/>
                <w:position w:val="1"/>
                <w:sz w:val="22"/>
                <w:szCs w:val="22"/>
              </w:rPr>
              <w:t>E</w:t>
            </w:r>
            <w:r w:rsidRPr="00D55B42">
              <w:rPr>
                <w:rFonts w:asciiTheme="majorHAnsi" w:eastAsia="Times New Roman" w:hAnsiTheme="majorHAnsi" w:cstheme="majorHAnsi"/>
                <w:b/>
                <w:bCs/>
                <w:spacing w:val="-1"/>
                <w:position w:val="1"/>
                <w:sz w:val="22"/>
                <w:szCs w:val="22"/>
              </w:rPr>
              <w:t>/</w:t>
            </w:r>
            <w:r w:rsidRPr="00D55B42">
              <w:rPr>
                <w:rFonts w:asciiTheme="majorHAnsi" w:eastAsia="Times New Roman" w:hAnsiTheme="majorHAnsi" w:cstheme="majorHAnsi"/>
                <w:b/>
                <w:bCs/>
                <w:position w:val="1"/>
                <w:sz w:val="22"/>
                <w:szCs w:val="22"/>
              </w:rPr>
              <w:t>OU E</w:t>
            </w:r>
            <w:r w:rsidRPr="00D55B42">
              <w:rPr>
                <w:rFonts w:asciiTheme="majorHAnsi" w:eastAsia="Times New Roman" w:hAnsiTheme="majorHAnsi" w:cstheme="majorHAnsi"/>
                <w:b/>
                <w:bCs/>
                <w:spacing w:val="-1"/>
                <w:position w:val="1"/>
                <w:sz w:val="22"/>
                <w:szCs w:val="22"/>
              </w:rPr>
              <w:t>S</w:t>
            </w:r>
            <w:r w:rsidRPr="00D55B42">
              <w:rPr>
                <w:rFonts w:asciiTheme="majorHAnsi" w:eastAsia="Times New Roman" w:hAnsiTheme="majorHAnsi" w:cstheme="majorHAnsi"/>
                <w:b/>
                <w:bCs/>
                <w:spacing w:val="1"/>
                <w:position w:val="1"/>
                <w:sz w:val="22"/>
                <w:szCs w:val="22"/>
              </w:rPr>
              <w:t>T</w:t>
            </w:r>
            <w:r w:rsidRPr="00D55B42">
              <w:rPr>
                <w:rFonts w:asciiTheme="majorHAnsi" w:eastAsia="Times New Roman" w:hAnsiTheme="majorHAnsi" w:cstheme="majorHAnsi"/>
                <w:b/>
                <w:bCs/>
                <w:spacing w:val="-2"/>
                <w:position w:val="1"/>
                <w:sz w:val="22"/>
                <w:szCs w:val="22"/>
              </w:rPr>
              <w:t>A</w:t>
            </w:r>
            <w:r w:rsidRPr="00D55B42">
              <w:rPr>
                <w:rFonts w:asciiTheme="majorHAnsi" w:eastAsia="Times New Roman" w:hAnsiTheme="majorHAnsi" w:cstheme="majorHAnsi"/>
                <w:b/>
                <w:bCs/>
                <w:position w:val="1"/>
                <w:sz w:val="22"/>
                <w:szCs w:val="22"/>
              </w:rPr>
              <w:t>DUAL:</w:t>
            </w:r>
          </w:p>
        </w:tc>
        <w:tc>
          <w:tcPr>
            <w:tcW w:w="2531" w:type="dxa"/>
            <w:tcBorders>
              <w:top w:val="nil"/>
              <w:left w:val="nil"/>
              <w:bottom w:val="nil"/>
              <w:right w:val="nil"/>
            </w:tcBorders>
          </w:tcPr>
          <w:p w14:paraId="1DF1C986" w14:textId="77777777" w:rsidR="00D55B42" w:rsidRPr="00D55B42" w:rsidRDefault="00D55B42" w:rsidP="00D55B42">
            <w:pPr>
              <w:autoSpaceDE w:val="0"/>
              <w:autoSpaceDN w:val="0"/>
              <w:adjustRightInd w:val="0"/>
              <w:rPr>
                <w:rFonts w:asciiTheme="majorHAnsi" w:eastAsia="Times New Roman" w:hAnsiTheme="majorHAnsi" w:cstheme="majorHAnsi"/>
                <w:sz w:val="22"/>
                <w:szCs w:val="22"/>
              </w:rPr>
            </w:pPr>
          </w:p>
        </w:tc>
        <w:tc>
          <w:tcPr>
            <w:tcW w:w="2344" w:type="dxa"/>
            <w:tcBorders>
              <w:top w:val="nil"/>
              <w:left w:val="nil"/>
              <w:bottom w:val="nil"/>
              <w:right w:val="nil"/>
            </w:tcBorders>
          </w:tcPr>
          <w:p w14:paraId="5FCCCF8D" w14:textId="77777777" w:rsidR="00D55B42" w:rsidRPr="00D55B42" w:rsidRDefault="00D55B42" w:rsidP="00D55B42">
            <w:pPr>
              <w:autoSpaceDE w:val="0"/>
              <w:autoSpaceDN w:val="0"/>
              <w:adjustRightInd w:val="0"/>
              <w:rPr>
                <w:rFonts w:asciiTheme="majorHAnsi" w:eastAsia="Times New Roman" w:hAnsiTheme="majorHAnsi" w:cstheme="majorHAnsi"/>
                <w:sz w:val="22"/>
                <w:szCs w:val="22"/>
              </w:rPr>
            </w:pPr>
          </w:p>
        </w:tc>
      </w:tr>
      <w:tr w:rsidR="00D55B42" w:rsidRPr="00D55B42" w14:paraId="1A97A00B" w14:textId="77777777" w:rsidTr="002D723E">
        <w:trPr>
          <w:trHeight w:hRule="exact" w:val="269"/>
        </w:trPr>
        <w:tc>
          <w:tcPr>
            <w:tcW w:w="5313" w:type="dxa"/>
            <w:tcBorders>
              <w:top w:val="nil"/>
              <w:left w:val="nil"/>
              <w:bottom w:val="nil"/>
              <w:right w:val="nil"/>
            </w:tcBorders>
          </w:tcPr>
          <w:p w14:paraId="62BD65C8" w14:textId="77777777" w:rsidR="00D55B42" w:rsidRPr="00D55B42" w:rsidRDefault="00D55B42" w:rsidP="00D55B42">
            <w:pPr>
              <w:autoSpaceDE w:val="0"/>
              <w:autoSpaceDN w:val="0"/>
              <w:adjustRightInd w:val="0"/>
              <w:spacing w:line="249" w:lineRule="exact"/>
              <w:ind w:left="40"/>
              <w:rPr>
                <w:rFonts w:asciiTheme="majorHAnsi" w:eastAsia="Times New Roman" w:hAnsiTheme="majorHAnsi" w:cstheme="majorHAnsi"/>
                <w:sz w:val="22"/>
                <w:szCs w:val="22"/>
              </w:rPr>
            </w:pPr>
            <w:r w:rsidRPr="00D55B42">
              <w:rPr>
                <w:rFonts w:asciiTheme="majorHAnsi" w:eastAsia="Times New Roman" w:hAnsiTheme="majorHAnsi" w:cstheme="majorHAnsi"/>
                <w:b/>
                <w:bCs/>
                <w:position w:val="1"/>
                <w:sz w:val="22"/>
                <w:szCs w:val="22"/>
              </w:rPr>
              <w:t>E</w:t>
            </w:r>
            <w:r w:rsidRPr="00D55B42">
              <w:rPr>
                <w:rFonts w:asciiTheme="majorHAnsi" w:eastAsia="Times New Roman" w:hAnsiTheme="majorHAnsi" w:cstheme="majorHAnsi"/>
                <w:b/>
                <w:bCs/>
                <w:spacing w:val="1"/>
                <w:position w:val="1"/>
                <w:sz w:val="22"/>
                <w:szCs w:val="22"/>
              </w:rPr>
              <w:t>N</w:t>
            </w:r>
            <w:r w:rsidRPr="00D55B42">
              <w:rPr>
                <w:rFonts w:asciiTheme="majorHAnsi" w:eastAsia="Times New Roman" w:hAnsiTheme="majorHAnsi" w:cstheme="majorHAnsi"/>
                <w:b/>
                <w:bCs/>
                <w:position w:val="1"/>
                <w:sz w:val="22"/>
                <w:szCs w:val="22"/>
              </w:rPr>
              <w:t>D</w:t>
            </w:r>
            <w:r w:rsidRPr="00D55B42">
              <w:rPr>
                <w:rFonts w:asciiTheme="majorHAnsi" w:eastAsia="Times New Roman" w:hAnsiTheme="majorHAnsi" w:cstheme="majorHAnsi"/>
                <w:b/>
                <w:bCs/>
                <w:spacing w:val="-2"/>
                <w:position w:val="1"/>
                <w:sz w:val="22"/>
                <w:szCs w:val="22"/>
              </w:rPr>
              <w:t>E</w:t>
            </w:r>
            <w:r w:rsidRPr="00D55B42">
              <w:rPr>
                <w:rFonts w:asciiTheme="majorHAnsi" w:eastAsia="Times New Roman" w:hAnsiTheme="majorHAnsi" w:cstheme="majorHAnsi"/>
                <w:b/>
                <w:bCs/>
                <w:position w:val="1"/>
                <w:sz w:val="22"/>
                <w:szCs w:val="22"/>
              </w:rPr>
              <w:t>R</w:t>
            </w:r>
            <w:r w:rsidRPr="00D55B42">
              <w:rPr>
                <w:rFonts w:asciiTheme="majorHAnsi" w:eastAsia="Times New Roman" w:hAnsiTheme="majorHAnsi" w:cstheme="majorHAnsi"/>
                <w:b/>
                <w:bCs/>
                <w:spacing w:val="-2"/>
                <w:position w:val="1"/>
                <w:sz w:val="22"/>
                <w:szCs w:val="22"/>
              </w:rPr>
              <w:t>E</w:t>
            </w:r>
            <w:r w:rsidRPr="00D55B42">
              <w:rPr>
                <w:rFonts w:asciiTheme="majorHAnsi" w:eastAsia="Times New Roman" w:hAnsiTheme="majorHAnsi" w:cstheme="majorHAnsi"/>
                <w:b/>
                <w:bCs/>
                <w:spacing w:val="1"/>
                <w:position w:val="1"/>
                <w:sz w:val="22"/>
                <w:szCs w:val="22"/>
              </w:rPr>
              <w:t>Ç</w:t>
            </w:r>
            <w:r w:rsidRPr="00D55B42">
              <w:rPr>
                <w:rFonts w:asciiTheme="majorHAnsi" w:eastAsia="Times New Roman" w:hAnsiTheme="majorHAnsi" w:cstheme="majorHAnsi"/>
                <w:b/>
                <w:bCs/>
                <w:position w:val="1"/>
                <w:sz w:val="22"/>
                <w:szCs w:val="22"/>
              </w:rPr>
              <w:t>O:</w:t>
            </w:r>
          </w:p>
        </w:tc>
        <w:tc>
          <w:tcPr>
            <w:tcW w:w="2531" w:type="dxa"/>
            <w:tcBorders>
              <w:top w:val="nil"/>
              <w:left w:val="nil"/>
              <w:bottom w:val="nil"/>
              <w:right w:val="nil"/>
            </w:tcBorders>
          </w:tcPr>
          <w:p w14:paraId="16F683DF" w14:textId="77777777" w:rsidR="00D55B42" w:rsidRPr="00D55B42" w:rsidRDefault="00D55B42" w:rsidP="00D55B42">
            <w:pPr>
              <w:autoSpaceDE w:val="0"/>
              <w:autoSpaceDN w:val="0"/>
              <w:adjustRightInd w:val="0"/>
              <w:rPr>
                <w:rFonts w:asciiTheme="majorHAnsi" w:eastAsia="Times New Roman" w:hAnsiTheme="majorHAnsi" w:cstheme="majorHAnsi"/>
                <w:sz w:val="22"/>
                <w:szCs w:val="22"/>
              </w:rPr>
            </w:pPr>
          </w:p>
        </w:tc>
        <w:tc>
          <w:tcPr>
            <w:tcW w:w="2344" w:type="dxa"/>
            <w:tcBorders>
              <w:top w:val="nil"/>
              <w:left w:val="nil"/>
              <w:bottom w:val="nil"/>
              <w:right w:val="nil"/>
            </w:tcBorders>
          </w:tcPr>
          <w:p w14:paraId="0A2DD02A" w14:textId="77777777" w:rsidR="00D55B42" w:rsidRPr="00D55B42" w:rsidRDefault="00D55B42" w:rsidP="00D55B42">
            <w:pPr>
              <w:autoSpaceDE w:val="0"/>
              <w:autoSpaceDN w:val="0"/>
              <w:adjustRightInd w:val="0"/>
              <w:spacing w:line="249" w:lineRule="exact"/>
              <w:rPr>
                <w:rFonts w:asciiTheme="majorHAnsi" w:eastAsia="Times New Roman" w:hAnsiTheme="majorHAnsi" w:cstheme="majorHAnsi"/>
                <w:sz w:val="22"/>
                <w:szCs w:val="22"/>
              </w:rPr>
            </w:pPr>
            <w:r w:rsidRPr="00D55B42">
              <w:rPr>
                <w:rFonts w:asciiTheme="majorHAnsi" w:eastAsia="Times New Roman" w:hAnsiTheme="majorHAnsi" w:cstheme="majorHAnsi"/>
                <w:b/>
                <w:bCs/>
                <w:spacing w:val="1"/>
                <w:position w:val="1"/>
                <w:sz w:val="22"/>
                <w:szCs w:val="22"/>
              </w:rPr>
              <w:t>B</w:t>
            </w:r>
            <w:r w:rsidRPr="00D55B42">
              <w:rPr>
                <w:rFonts w:asciiTheme="majorHAnsi" w:eastAsia="Times New Roman" w:hAnsiTheme="majorHAnsi" w:cstheme="majorHAnsi"/>
                <w:b/>
                <w:bCs/>
                <w:spacing w:val="-2"/>
                <w:position w:val="1"/>
                <w:sz w:val="22"/>
                <w:szCs w:val="22"/>
              </w:rPr>
              <w:t>A</w:t>
            </w:r>
            <w:r w:rsidRPr="00D55B42">
              <w:rPr>
                <w:rFonts w:asciiTheme="majorHAnsi" w:eastAsia="Times New Roman" w:hAnsiTheme="majorHAnsi" w:cstheme="majorHAnsi"/>
                <w:b/>
                <w:bCs/>
                <w:spacing w:val="-1"/>
                <w:position w:val="1"/>
                <w:sz w:val="22"/>
                <w:szCs w:val="22"/>
              </w:rPr>
              <w:t>I</w:t>
            </w:r>
            <w:r w:rsidRPr="00D55B42">
              <w:rPr>
                <w:rFonts w:asciiTheme="majorHAnsi" w:eastAsia="Times New Roman" w:hAnsiTheme="majorHAnsi" w:cstheme="majorHAnsi"/>
                <w:b/>
                <w:bCs/>
                <w:position w:val="1"/>
                <w:sz w:val="22"/>
                <w:szCs w:val="22"/>
              </w:rPr>
              <w:t>R</w:t>
            </w:r>
            <w:r w:rsidRPr="00D55B42">
              <w:rPr>
                <w:rFonts w:asciiTheme="majorHAnsi" w:eastAsia="Times New Roman" w:hAnsiTheme="majorHAnsi" w:cstheme="majorHAnsi"/>
                <w:b/>
                <w:bCs/>
                <w:spacing w:val="1"/>
                <w:position w:val="1"/>
                <w:sz w:val="22"/>
                <w:szCs w:val="22"/>
              </w:rPr>
              <w:t>R</w:t>
            </w:r>
            <w:r w:rsidRPr="00D55B42">
              <w:rPr>
                <w:rFonts w:asciiTheme="majorHAnsi" w:eastAsia="Times New Roman" w:hAnsiTheme="majorHAnsi" w:cstheme="majorHAnsi"/>
                <w:b/>
                <w:bCs/>
                <w:position w:val="1"/>
                <w:sz w:val="22"/>
                <w:szCs w:val="22"/>
              </w:rPr>
              <w:t>O:</w:t>
            </w:r>
          </w:p>
        </w:tc>
      </w:tr>
      <w:tr w:rsidR="00D55B42" w:rsidRPr="00D55B42" w14:paraId="211FD06C" w14:textId="77777777" w:rsidTr="002D723E">
        <w:trPr>
          <w:trHeight w:hRule="exact" w:val="268"/>
        </w:trPr>
        <w:tc>
          <w:tcPr>
            <w:tcW w:w="5313" w:type="dxa"/>
            <w:tcBorders>
              <w:top w:val="nil"/>
              <w:left w:val="nil"/>
              <w:bottom w:val="nil"/>
              <w:right w:val="nil"/>
            </w:tcBorders>
          </w:tcPr>
          <w:p w14:paraId="45E39618" w14:textId="77777777" w:rsidR="00D55B42" w:rsidRPr="00D55B42" w:rsidRDefault="00D55B42" w:rsidP="00D55B42">
            <w:pPr>
              <w:autoSpaceDE w:val="0"/>
              <w:autoSpaceDN w:val="0"/>
              <w:adjustRightInd w:val="0"/>
              <w:spacing w:line="249" w:lineRule="exact"/>
              <w:rPr>
                <w:rFonts w:asciiTheme="majorHAnsi" w:eastAsia="Times New Roman" w:hAnsiTheme="majorHAnsi" w:cstheme="majorHAnsi"/>
                <w:sz w:val="22"/>
                <w:szCs w:val="22"/>
              </w:rPr>
            </w:pPr>
            <w:r w:rsidRPr="00D55B42">
              <w:rPr>
                <w:rFonts w:asciiTheme="majorHAnsi" w:eastAsia="Times New Roman" w:hAnsiTheme="majorHAnsi" w:cstheme="majorHAnsi"/>
                <w:b/>
                <w:bCs/>
                <w:spacing w:val="1"/>
                <w:position w:val="1"/>
                <w:sz w:val="22"/>
                <w:szCs w:val="22"/>
              </w:rPr>
              <w:t xml:space="preserve"> CI</w:t>
            </w:r>
            <w:r w:rsidRPr="00D55B42">
              <w:rPr>
                <w:rFonts w:asciiTheme="majorHAnsi" w:eastAsia="Times New Roman" w:hAnsiTheme="majorHAnsi" w:cstheme="majorHAnsi"/>
                <w:b/>
                <w:bCs/>
                <w:spacing w:val="-2"/>
                <w:position w:val="1"/>
                <w:sz w:val="22"/>
                <w:szCs w:val="22"/>
              </w:rPr>
              <w:t>D</w:t>
            </w:r>
            <w:r w:rsidRPr="00D55B42">
              <w:rPr>
                <w:rFonts w:asciiTheme="majorHAnsi" w:eastAsia="Times New Roman" w:hAnsiTheme="majorHAnsi" w:cstheme="majorHAnsi"/>
                <w:b/>
                <w:bCs/>
                <w:position w:val="1"/>
                <w:sz w:val="22"/>
                <w:szCs w:val="22"/>
              </w:rPr>
              <w:t>ADE:</w:t>
            </w:r>
          </w:p>
        </w:tc>
        <w:tc>
          <w:tcPr>
            <w:tcW w:w="2531" w:type="dxa"/>
            <w:tcBorders>
              <w:top w:val="nil"/>
              <w:left w:val="nil"/>
              <w:bottom w:val="nil"/>
              <w:right w:val="nil"/>
            </w:tcBorders>
          </w:tcPr>
          <w:p w14:paraId="4701F73A" w14:textId="77777777" w:rsidR="00D55B42" w:rsidRPr="00D55B42" w:rsidRDefault="00D55B42" w:rsidP="00D55B42">
            <w:pPr>
              <w:autoSpaceDE w:val="0"/>
              <w:autoSpaceDN w:val="0"/>
              <w:adjustRightInd w:val="0"/>
              <w:spacing w:line="249" w:lineRule="exact"/>
              <w:ind w:left="286"/>
              <w:rPr>
                <w:rFonts w:asciiTheme="majorHAnsi" w:eastAsia="Times New Roman" w:hAnsiTheme="majorHAnsi" w:cstheme="majorHAnsi"/>
                <w:sz w:val="22"/>
                <w:szCs w:val="22"/>
              </w:rPr>
            </w:pPr>
            <w:r w:rsidRPr="00D55B42">
              <w:rPr>
                <w:rFonts w:asciiTheme="majorHAnsi" w:eastAsia="Times New Roman" w:hAnsiTheme="majorHAnsi" w:cstheme="majorHAnsi"/>
                <w:b/>
                <w:bCs/>
                <w:position w:val="1"/>
                <w:sz w:val="22"/>
                <w:szCs w:val="22"/>
              </w:rPr>
              <w:t>E</w:t>
            </w:r>
            <w:r w:rsidRPr="00D55B42">
              <w:rPr>
                <w:rFonts w:asciiTheme="majorHAnsi" w:eastAsia="Times New Roman" w:hAnsiTheme="majorHAnsi" w:cstheme="majorHAnsi"/>
                <w:b/>
                <w:bCs/>
                <w:spacing w:val="-1"/>
                <w:position w:val="1"/>
                <w:sz w:val="22"/>
                <w:szCs w:val="22"/>
              </w:rPr>
              <w:t>S</w:t>
            </w:r>
            <w:r w:rsidRPr="00D55B42">
              <w:rPr>
                <w:rFonts w:asciiTheme="majorHAnsi" w:eastAsia="Times New Roman" w:hAnsiTheme="majorHAnsi" w:cstheme="majorHAnsi"/>
                <w:b/>
                <w:bCs/>
                <w:spacing w:val="1"/>
                <w:position w:val="1"/>
                <w:sz w:val="22"/>
                <w:szCs w:val="22"/>
              </w:rPr>
              <w:t>T</w:t>
            </w:r>
            <w:r w:rsidRPr="00D55B42">
              <w:rPr>
                <w:rFonts w:asciiTheme="majorHAnsi" w:eastAsia="Times New Roman" w:hAnsiTheme="majorHAnsi" w:cstheme="majorHAnsi"/>
                <w:b/>
                <w:bCs/>
                <w:spacing w:val="-2"/>
                <w:position w:val="1"/>
                <w:sz w:val="22"/>
                <w:szCs w:val="22"/>
              </w:rPr>
              <w:t>A</w:t>
            </w:r>
            <w:r w:rsidRPr="00D55B42">
              <w:rPr>
                <w:rFonts w:asciiTheme="majorHAnsi" w:eastAsia="Times New Roman" w:hAnsiTheme="majorHAnsi" w:cstheme="majorHAnsi"/>
                <w:b/>
                <w:bCs/>
                <w:position w:val="1"/>
                <w:sz w:val="22"/>
                <w:szCs w:val="22"/>
              </w:rPr>
              <w:t>DO:</w:t>
            </w:r>
          </w:p>
        </w:tc>
        <w:tc>
          <w:tcPr>
            <w:tcW w:w="2344" w:type="dxa"/>
            <w:tcBorders>
              <w:top w:val="nil"/>
              <w:left w:val="nil"/>
              <w:bottom w:val="nil"/>
              <w:right w:val="nil"/>
            </w:tcBorders>
          </w:tcPr>
          <w:p w14:paraId="3176441D" w14:textId="77777777" w:rsidR="00D55B42" w:rsidRPr="00D55B42" w:rsidRDefault="00D55B42" w:rsidP="00D55B42">
            <w:pPr>
              <w:autoSpaceDE w:val="0"/>
              <w:autoSpaceDN w:val="0"/>
              <w:adjustRightInd w:val="0"/>
              <w:spacing w:line="249" w:lineRule="exact"/>
              <w:rPr>
                <w:rFonts w:asciiTheme="majorHAnsi" w:eastAsia="Times New Roman" w:hAnsiTheme="majorHAnsi" w:cstheme="majorHAnsi"/>
                <w:sz w:val="22"/>
                <w:szCs w:val="22"/>
              </w:rPr>
            </w:pPr>
            <w:r w:rsidRPr="00D55B42">
              <w:rPr>
                <w:rFonts w:asciiTheme="majorHAnsi" w:eastAsia="Times New Roman" w:hAnsiTheme="majorHAnsi" w:cstheme="majorHAnsi"/>
                <w:b/>
                <w:bCs/>
                <w:spacing w:val="-1"/>
                <w:position w:val="1"/>
                <w:sz w:val="22"/>
                <w:szCs w:val="22"/>
              </w:rPr>
              <w:t>C</w:t>
            </w:r>
            <w:r w:rsidRPr="00D55B42">
              <w:rPr>
                <w:rFonts w:asciiTheme="majorHAnsi" w:eastAsia="Times New Roman" w:hAnsiTheme="majorHAnsi" w:cstheme="majorHAnsi"/>
                <w:b/>
                <w:bCs/>
                <w:position w:val="1"/>
                <w:sz w:val="22"/>
                <w:szCs w:val="22"/>
              </w:rPr>
              <w:t>EP:</w:t>
            </w:r>
          </w:p>
        </w:tc>
      </w:tr>
      <w:tr w:rsidR="00D55B42" w:rsidRPr="00D55B42" w14:paraId="66F98408" w14:textId="77777777" w:rsidTr="002D723E">
        <w:trPr>
          <w:trHeight w:hRule="exact" w:val="268"/>
        </w:trPr>
        <w:tc>
          <w:tcPr>
            <w:tcW w:w="5313" w:type="dxa"/>
            <w:tcBorders>
              <w:top w:val="nil"/>
              <w:left w:val="nil"/>
              <w:bottom w:val="nil"/>
              <w:right w:val="nil"/>
            </w:tcBorders>
          </w:tcPr>
          <w:p w14:paraId="5C8B8870" w14:textId="77777777" w:rsidR="00D55B42" w:rsidRPr="00D55B42" w:rsidRDefault="00D55B42" w:rsidP="00D55B42">
            <w:pPr>
              <w:autoSpaceDE w:val="0"/>
              <w:autoSpaceDN w:val="0"/>
              <w:adjustRightInd w:val="0"/>
              <w:spacing w:line="247" w:lineRule="exact"/>
              <w:ind w:left="40"/>
              <w:rPr>
                <w:rFonts w:asciiTheme="majorHAnsi" w:eastAsia="Times New Roman" w:hAnsiTheme="majorHAnsi" w:cstheme="majorHAnsi"/>
                <w:sz w:val="22"/>
                <w:szCs w:val="22"/>
              </w:rPr>
            </w:pPr>
            <w:r w:rsidRPr="00D55B42">
              <w:rPr>
                <w:rFonts w:asciiTheme="majorHAnsi" w:eastAsia="Times New Roman" w:hAnsiTheme="majorHAnsi" w:cstheme="majorHAnsi"/>
                <w:b/>
                <w:bCs/>
                <w:spacing w:val="1"/>
                <w:position w:val="1"/>
                <w:sz w:val="22"/>
                <w:szCs w:val="22"/>
              </w:rPr>
              <w:t>T</w:t>
            </w:r>
            <w:r w:rsidRPr="00D55B42">
              <w:rPr>
                <w:rFonts w:asciiTheme="majorHAnsi" w:eastAsia="Times New Roman" w:hAnsiTheme="majorHAnsi" w:cstheme="majorHAnsi"/>
                <w:b/>
                <w:bCs/>
                <w:position w:val="1"/>
                <w:sz w:val="22"/>
                <w:szCs w:val="22"/>
              </w:rPr>
              <w:t>EL</w:t>
            </w:r>
            <w:r w:rsidRPr="00D55B42">
              <w:rPr>
                <w:rFonts w:asciiTheme="majorHAnsi" w:eastAsia="Times New Roman" w:hAnsiTheme="majorHAnsi" w:cstheme="majorHAnsi"/>
                <w:b/>
                <w:bCs/>
                <w:spacing w:val="1"/>
                <w:position w:val="1"/>
                <w:sz w:val="22"/>
                <w:szCs w:val="22"/>
              </w:rPr>
              <w:t>E</w:t>
            </w:r>
            <w:r w:rsidRPr="00D55B42">
              <w:rPr>
                <w:rFonts w:asciiTheme="majorHAnsi" w:eastAsia="Times New Roman" w:hAnsiTheme="majorHAnsi" w:cstheme="majorHAnsi"/>
                <w:b/>
                <w:bCs/>
                <w:position w:val="1"/>
                <w:sz w:val="22"/>
                <w:szCs w:val="22"/>
              </w:rPr>
              <w:t>F</w:t>
            </w:r>
            <w:r w:rsidRPr="00D55B42">
              <w:rPr>
                <w:rFonts w:asciiTheme="majorHAnsi" w:eastAsia="Times New Roman" w:hAnsiTheme="majorHAnsi" w:cstheme="majorHAnsi"/>
                <w:b/>
                <w:bCs/>
                <w:spacing w:val="-3"/>
                <w:position w:val="1"/>
                <w:sz w:val="22"/>
                <w:szCs w:val="22"/>
              </w:rPr>
              <w:t>O</w:t>
            </w:r>
            <w:r w:rsidRPr="00D55B42">
              <w:rPr>
                <w:rFonts w:asciiTheme="majorHAnsi" w:eastAsia="Times New Roman" w:hAnsiTheme="majorHAnsi" w:cstheme="majorHAnsi"/>
                <w:b/>
                <w:bCs/>
                <w:spacing w:val="1"/>
                <w:position w:val="1"/>
                <w:sz w:val="22"/>
                <w:szCs w:val="22"/>
              </w:rPr>
              <w:t>N</w:t>
            </w:r>
            <w:r w:rsidRPr="00D55B42">
              <w:rPr>
                <w:rFonts w:asciiTheme="majorHAnsi" w:eastAsia="Times New Roman" w:hAnsiTheme="majorHAnsi" w:cstheme="majorHAnsi"/>
                <w:b/>
                <w:bCs/>
                <w:position w:val="1"/>
                <w:sz w:val="22"/>
                <w:szCs w:val="22"/>
              </w:rPr>
              <w:t>E:</w:t>
            </w:r>
          </w:p>
        </w:tc>
        <w:tc>
          <w:tcPr>
            <w:tcW w:w="2531" w:type="dxa"/>
            <w:tcBorders>
              <w:top w:val="nil"/>
              <w:left w:val="nil"/>
              <w:bottom w:val="nil"/>
              <w:right w:val="nil"/>
            </w:tcBorders>
          </w:tcPr>
          <w:p w14:paraId="6FFE1C48" w14:textId="77777777" w:rsidR="00D55B42" w:rsidRPr="00D55B42" w:rsidRDefault="00D55B42" w:rsidP="00D55B42">
            <w:pPr>
              <w:autoSpaceDE w:val="0"/>
              <w:autoSpaceDN w:val="0"/>
              <w:adjustRightInd w:val="0"/>
              <w:spacing w:line="247" w:lineRule="exact"/>
              <w:ind w:left="289"/>
              <w:rPr>
                <w:rFonts w:asciiTheme="majorHAnsi" w:eastAsia="Times New Roman" w:hAnsiTheme="majorHAnsi" w:cstheme="majorHAnsi"/>
                <w:sz w:val="22"/>
                <w:szCs w:val="22"/>
              </w:rPr>
            </w:pPr>
            <w:r w:rsidRPr="00D55B42">
              <w:rPr>
                <w:rFonts w:asciiTheme="majorHAnsi" w:eastAsia="Times New Roman" w:hAnsiTheme="majorHAnsi" w:cstheme="majorHAnsi"/>
                <w:b/>
                <w:bCs/>
                <w:spacing w:val="-3"/>
                <w:position w:val="1"/>
                <w:sz w:val="22"/>
                <w:szCs w:val="22"/>
              </w:rPr>
              <w:t>F</w:t>
            </w:r>
            <w:r w:rsidRPr="00D55B42">
              <w:rPr>
                <w:rFonts w:asciiTheme="majorHAnsi" w:eastAsia="Times New Roman" w:hAnsiTheme="majorHAnsi" w:cstheme="majorHAnsi"/>
                <w:b/>
                <w:bCs/>
                <w:position w:val="1"/>
                <w:sz w:val="22"/>
                <w:szCs w:val="22"/>
              </w:rPr>
              <w:t>A</w:t>
            </w:r>
            <w:r w:rsidRPr="00D55B42">
              <w:rPr>
                <w:rFonts w:asciiTheme="majorHAnsi" w:eastAsia="Times New Roman" w:hAnsiTheme="majorHAnsi" w:cstheme="majorHAnsi"/>
                <w:b/>
                <w:bCs/>
                <w:spacing w:val="1"/>
                <w:position w:val="1"/>
                <w:sz w:val="22"/>
                <w:szCs w:val="22"/>
              </w:rPr>
              <w:t>X</w:t>
            </w:r>
            <w:r w:rsidRPr="00D55B42">
              <w:rPr>
                <w:rFonts w:asciiTheme="majorHAnsi" w:eastAsia="Times New Roman" w:hAnsiTheme="majorHAnsi" w:cstheme="majorHAnsi"/>
                <w:b/>
                <w:bCs/>
                <w:position w:val="1"/>
                <w:sz w:val="22"/>
                <w:szCs w:val="22"/>
              </w:rPr>
              <w:t>:</w:t>
            </w:r>
          </w:p>
        </w:tc>
        <w:tc>
          <w:tcPr>
            <w:tcW w:w="2344" w:type="dxa"/>
            <w:tcBorders>
              <w:top w:val="nil"/>
              <w:left w:val="nil"/>
              <w:bottom w:val="nil"/>
              <w:right w:val="nil"/>
            </w:tcBorders>
          </w:tcPr>
          <w:p w14:paraId="028FF012" w14:textId="77777777" w:rsidR="00D55B42" w:rsidRPr="00D55B42" w:rsidRDefault="00D55B42" w:rsidP="00D55B42">
            <w:pPr>
              <w:autoSpaceDE w:val="0"/>
              <w:autoSpaceDN w:val="0"/>
              <w:adjustRightInd w:val="0"/>
              <w:spacing w:line="247" w:lineRule="exact"/>
              <w:rPr>
                <w:rFonts w:asciiTheme="majorHAnsi" w:eastAsia="Times New Roman" w:hAnsiTheme="majorHAnsi" w:cstheme="majorHAnsi"/>
                <w:sz w:val="22"/>
                <w:szCs w:val="22"/>
              </w:rPr>
            </w:pPr>
            <w:r w:rsidRPr="00D55B42">
              <w:rPr>
                <w:rFonts w:asciiTheme="majorHAnsi" w:eastAsia="Times New Roman" w:hAnsiTheme="majorHAnsi" w:cstheme="majorHAnsi"/>
                <w:b/>
                <w:bCs/>
                <w:spacing w:val="2"/>
                <w:position w:val="1"/>
                <w:sz w:val="22"/>
                <w:szCs w:val="22"/>
              </w:rPr>
              <w:t>E</w:t>
            </w:r>
            <w:r w:rsidRPr="00D55B42">
              <w:rPr>
                <w:rFonts w:asciiTheme="majorHAnsi" w:eastAsia="Times New Roman" w:hAnsiTheme="majorHAnsi" w:cstheme="majorHAnsi"/>
                <w:b/>
                <w:bCs/>
                <w:position w:val="1"/>
                <w:sz w:val="22"/>
                <w:szCs w:val="22"/>
              </w:rPr>
              <w:t>-</w:t>
            </w:r>
            <w:r w:rsidRPr="00D55B42">
              <w:rPr>
                <w:rFonts w:asciiTheme="majorHAnsi" w:eastAsia="Times New Roman" w:hAnsiTheme="majorHAnsi" w:cstheme="majorHAnsi"/>
                <w:b/>
                <w:bCs/>
                <w:spacing w:val="-1"/>
                <w:position w:val="1"/>
                <w:sz w:val="22"/>
                <w:szCs w:val="22"/>
              </w:rPr>
              <w:t>M</w:t>
            </w:r>
            <w:r w:rsidRPr="00D55B42">
              <w:rPr>
                <w:rFonts w:asciiTheme="majorHAnsi" w:eastAsia="Times New Roman" w:hAnsiTheme="majorHAnsi" w:cstheme="majorHAnsi"/>
                <w:b/>
                <w:bCs/>
                <w:spacing w:val="-2"/>
                <w:position w:val="1"/>
                <w:sz w:val="22"/>
                <w:szCs w:val="22"/>
              </w:rPr>
              <w:t>A</w:t>
            </w:r>
            <w:r w:rsidRPr="00D55B42">
              <w:rPr>
                <w:rFonts w:asciiTheme="majorHAnsi" w:eastAsia="Times New Roman" w:hAnsiTheme="majorHAnsi" w:cstheme="majorHAnsi"/>
                <w:b/>
                <w:bCs/>
                <w:spacing w:val="1"/>
                <w:position w:val="1"/>
                <w:sz w:val="22"/>
                <w:szCs w:val="22"/>
              </w:rPr>
              <w:t>I</w:t>
            </w:r>
            <w:r w:rsidRPr="00D55B42">
              <w:rPr>
                <w:rFonts w:asciiTheme="majorHAnsi" w:eastAsia="Times New Roman" w:hAnsiTheme="majorHAnsi" w:cstheme="majorHAnsi"/>
                <w:b/>
                <w:bCs/>
                <w:position w:val="1"/>
                <w:sz w:val="22"/>
                <w:szCs w:val="22"/>
              </w:rPr>
              <w:t>L:</w:t>
            </w:r>
          </w:p>
        </w:tc>
      </w:tr>
      <w:tr w:rsidR="00D55B42" w:rsidRPr="00D55B42" w14:paraId="479A77D7" w14:textId="77777777" w:rsidTr="002D723E">
        <w:trPr>
          <w:trHeight w:hRule="exact" w:val="345"/>
        </w:trPr>
        <w:tc>
          <w:tcPr>
            <w:tcW w:w="5313" w:type="dxa"/>
            <w:tcBorders>
              <w:top w:val="nil"/>
              <w:left w:val="nil"/>
              <w:bottom w:val="nil"/>
              <w:right w:val="nil"/>
            </w:tcBorders>
          </w:tcPr>
          <w:p w14:paraId="0D4B082B" w14:textId="77777777" w:rsidR="00D55B42" w:rsidRPr="00D55B42" w:rsidRDefault="00D55B42" w:rsidP="00D55B42">
            <w:pPr>
              <w:autoSpaceDE w:val="0"/>
              <w:autoSpaceDN w:val="0"/>
              <w:adjustRightInd w:val="0"/>
              <w:spacing w:line="249" w:lineRule="exact"/>
              <w:ind w:left="40"/>
              <w:rPr>
                <w:rFonts w:asciiTheme="majorHAnsi" w:eastAsia="Times New Roman" w:hAnsiTheme="majorHAnsi" w:cstheme="majorHAnsi"/>
                <w:sz w:val="22"/>
                <w:szCs w:val="22"/>
              </w:rPr>
            </w:pPr>
            <w:r w:rsidRPr="00D55B42">
              <w:rPr>
                <w:rFonts w:asciiTheme="majorHAnsi" w:eastAsia="Times New Roman" w:hAnsiTheme="majorHAnsi" w:cstheme="majorHAnsi"/>
                <w:b/>
                <w:bCs/>
                <w:position w:val="1"/>
                <w:sz w:val="22"/>
                <w:szCs w:val="22"/>
              </w:rPr>
              <w:t>DADOS</w:t>
            </w:r>
            <w:r w:rsidRPr="00D55B42">
              <w:rPr>
                <w:rFonts w:asciiTheme="majorHAnsi" w:eastAsia="Times New Roman" w:hAnsiTheme="majorHAnsi" w:cstheme="majorHAnsi"/>
                <w:b/>
                <w:bCs/>
                <w:spacing w:val="-1"/>
                <w:position w:val="1"/>
                <w:sz w:val="22"/>
                <w:szCs w:val="22"/>
              </w:rPr>
              <w:t xml:space="preserve"> B</w:t>
            </w:r>
            <w:r w:rsidRPr="00D55B42">
              <w:rPr>
                <w:rFonts w:asciiTheme="majorHAnsi" w:eastAsia="Times New Roman" w:hAnsiTheme="majorHAnsi" w:cstheme="majorHAnsi"/>
                <w:b/>
                <w:bCs/>
                <w:position w:val="1"/>
                <w:sz w:val="22"/>
                <w:szCs w:val="22"/>
              </w:rPr>
              <w:t>A</w:t>
            </w:r>
            <w:r w:rsidRPr="00D55B42">
              <w:rPr>
                <w:rFonts w:asciiTheme="majorHAnsi" w:eastAsia="Times New Roman" w:hAnsiTheme="majorHAnsi" w:cstheme="majorHAnsi"/>
                <w:b/>
                <w:bCs/>
                <w:spacing w:val="-1"/>
                <w:position w:val="1"/>
                <w:sz w:val="22"/>
                <w:szCs w:val="22"/>
              </w:rPr>
              <w:t>N</w:t>
            </w:r>
            <w:r w:rsidRPr="00D55B42">
              <w:rPr>
                <w:rFonts w:asciiTheme="majorHAnsi" w:eastAsia="Times New Roman" w:hAnsiTheme="majorHAnsi" w:cstheme="majorHAnsi"/>
                <w:b/>
                <w:bCs/>
                <w:spacing w:val="1"/>
                <w:position w:val="1"/>
                <w:sz w:val="22"/>
                <w:szCs w:val="22"/>
              </w:rPr>
              <w:t>C</w:t>
            </w:r>
            <w:r w:rsidRPr="00D55B42">
              <w:rPr>
                <w:rFonts w:asciiTheme="majorHAnsi" w:eastAsia="Times New Roman" w:hAnsiTheme="majorHAnsi" w:cstheme="majorHAnsi"/>
                <w:b/>
                <w:bCs/>
                <w:spacing w:val="-2"/>
                <w:position w:val="1"/>
                <w:sz w:val="22"/>
                <w:szCs w:val="22"/>
              </w:rPr>
              <w:t>Á</w:t>
            </w:r>
            <w:r w:rsidRPr="00D55B42">
              <w:rPr>
                <w:rFonts w:asciiTheme="majorHAnsi" w:eastAsia="Times New Roman" w:hAnsiTheme="majorHAnsi" w:cstheme="majorHAnsi"/>
                <w:b/>
                <w:bCs/>
                <w:position w:val="1"/>
                <w:sz w:val="22"/>
                <w:szCs w:val="22"/>
              </w:rPr>
              <w:t>R</w:t>
            </w:r>
            <w:r w:rsidRPr="00D55B42">
              <w:rPr>
                <w:rFonts w:asciiTheme="majorHAnsi" w:eastAsia="Times New Roman" w:hAnsiTheme="majorHAnsi" w:cstheme="majorHAnsi"/>
                <w:b/>
                <w:bCs/>
                <w:spacing w:val="1"/>
                <w:position w:val="1"/>
                <w:sz w:val="22"/>
                <w:szCs w:val="22"/>
              </w:rPr>
              <w:t>I</w:t>
            </w:r>
            <w:r w:rsidRPr="00D55B42">
              <w:rPr>
                <w:rFonts w:asciiTheme="majorHAnsi" w:eastAsia="Times New Roman" w:hAnsiTheme="majorHAnsi" w:cstheme="majorHAnsi"/>
                <w:b/>
                <w:bCs/>
                <w:position w:val="1"/>
                <w:sz w:val="22"/>
                <w:szCs w:val="22"/>
              </w:rPr>
              <w:t>O</w:t>
            </w:r>
            <w:r w:rsidRPr="00D55B42">
              <w:rPr>
                <w:rFonts w:asciiTheme="majorHAnsi" w:eastAsia="Times New Roman" w:hAnsiTheme="majorHAnsi" w:cstheme="majorHAnsi"/>
                <w:b/>
                <w:bCs/>
                <w:spacing w:val="-2"/>
                <w:position w:val="1"/>
                <w:sz w:val="22"/>
                <w:szCs w:val="22"/>
              </w:rPr>
              <w:t>S</w:t>
            </w:r>
            <w:r w:rsidRPr="00D55B42">
              <w:rPr>
                <w:rFonts w:asciiTheme="majorHAnsi" w:eastAsia="Times New Roman" w:hAnsiTheme="majorHAnsi" w:cstheme="majorHAnsi"/>
                <w:b/>
                <w:bCs/>
                <w:position w:val="1"/>
                <w:sz w:val="22"/>
                <w:szCs w:val="22"/>
              </w:rPr>
              <w:t>:</w:t>
            </w:r>
          </w:p>
        </w:tc>
        <w:tc>
          <w:tcPr>
            <w:tcW w:w="2531" w:type="dxa"/>
            <w:tcBorders>
              <w:top w:val="nil"/>
              <w:left w:val="nil"/>
              <w:bottom w:val="nil"/>
              <w:right w:val="nil"/>
            </w:tcBorders>
          </w:tcPr>
          <w:p w14:paraId="12851B43" w14:textId="77777777" w:rsidR="00D55B42" w:rsidRPr="00D55B42" w:rsidRDefault="00D55B42" w:rsidP="00D55B42">
            <w:pPr>
              <w:autoSpaceDE w:val="0"/>
              <w:autoSpaceDN w:val="0"/>
              <w:adjustRightInd w:val="0"/>
              <w:rPr>
                <w:rFonts w:asciiTheme="majorHAnsi" w:eastAsia="Times New Roman" w:hAnsiTheme="majorHAnsi" w:cstheme="majorHAnsi"/>
                <w:sz w:val="22"/>
                <w:szCs w:val="22"/>
              </w:rPr>
            </w:pPr>
          </w:p>
        </w:tc>
        <w:tc>
          <w:tcPr>
            <w:tcW w:w="2344" w:type="dxa"/>
            <w:tcBorders>
              <w:top w:val="nil"/>
              <w:left w:val="nil"/>
              <w:bottom w:val="nil"/>
              <w:right w:val="nil"/>
            </w:tcBorders>
          </w:tcPr>
          <w:p w14:paraId="17739150" w14:textId="77777777" w:rsidR="00D55B42" w:rsidRPr="00D55B42" w:rsidRDefault="00D55B42" w:rsidP="00D55B42">
            <w:pPr>
              <w:autoSpaceDE w:val="0"/>
              <w:autoSpaceDN w:val="0"/>
              <w:adjustRightInd w:val="0"/>
              <w:rPr>
                <w:rFonts w:asciiTheme="majorHAnsi" w:eastAsia="Times New Roman" w:hAnsiTheme="majorHAnsi" w:cstheme="majorHAnsi"/>
                <w:sz w:val="22"/>
                <w:szCs w:val="22"/>
              </w:rPr>
            </w:pPr>
          </w:p>
        </w:tc>
      </w:tr>
    </w:tbl>
    <w:p w14:paraId="0BF43B6A" w14:textId="77777777" w:rsidR="00D55B42" w:rsidRPr="00D55B42" w:rsidRDefault="00D55B42" w:rsidP="00D55B42">
      <w:pPr>
        <w:autoSpaceDE w:val="0"/>
        <w:autoSpaceDN w:val="0"/>
        <w:adjustRightInd w:val="0"/>
        <w:spacing w:before="13" w:line="200" w:lineRule="exact"/>
        <w:jc w:val="center"/>
        <w:rPr>
          <w:rFonts w:asciiTheme="majorHAnsi" w:eastAsia="Times New Roman" w:hAnsiTheme="majorHAnsi" w:cstheme="majorHAnsi"/>
          <w:b/>
          <w:sz w:val="22"/>
          <w:szCs w:val="22"/>
        </w:rPr>
      </w:pPr>
    </w:p>
    <w:p w14:paraId="33980FD9" w14:textId="77777777" w:rsidR="00D55B42" w:rsidRPr="00D55B42" w:rsidRDefault="00D55B42" w:rsidP="00D55B42">
      <w:pPr>
        <w:autoSpaceDE w:val="0"/>
        <w:autoSpaceDN w:val="0"/>
        <w:adjustRightInd w:val="0"/>
        <w:spacing w:before="13" w:line="200" w:lineRule="exact"/>
        <w:rPr>
          <w:rFonts w:asciiTheme="majorHAnsi" w:eastAsia="Times New Roman" w:hAnsiTheme="majorHAnsi" w:cstheme="majorHAnsi"/>
          <w:b/>
          <w:sz w:val="22"/>
          <w:szCs w:val="22"/>
        </w:rPr>
      </w:pPr>
    </w:p>
    <w:p w14:paraId="428D6C65" w14:textId="77777777" w:rsidR="002F7C41" w:rsidRDefault="002F7C41" w:rsidP="00D55B42">
      <w:pPr>
        <w:rPr>
          <w:rFonts w:asciiTheme="majorHAnsi" w:eastAsia="Arial" w:hAnsiTheme="majorHAnsi" w:cstheme="majorHAnsi"/>
          <w:color w:val="000000"/>
          <w:sz w:val="22"/>
          <w:szCs w:val="22"/>
        </w:rPr>
      </w:pPr>
    </w:p>
    <w:tbl>
      <w:tblPr>
        <w:tblStyle w:val="TableNormal2"/>
        <w:tblW w:w="10963" w:type="dxa"/>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5387"/>
        <w:gridCol w:w="992"/>
        <w:gridCol w:w="992"/>
        <w:gridCol w:w="1134"/>
        <w:gridCol w:w="1134"/>
        <w:gridCol w:w="851"/>
      </w:tblGrid>
      <w:tr w:rsidR="002F7C41" w:rsidRPr="00AD4A41" w14:paraId="76F2EEE4" w14:textId="77777777" w:rsidTr="00F673EF">
        <w:trPr>
          <w:trHeight w:val="441"/>
        </w:trPr>
        <w:tc>
          <w:tcPr>
            <w:tcW w:w="473" w:type="dxa"/>
          </w:tcPr>
          <w:p w14:paraId="6A92EC62" w14:textId="77777777" w:rsidR="002F7C41" w:rsidRPr="00AD4A41" w:rsidRDefault="002F7C41" w:rsidP="00F673EF">
            <w:pPr>
              <w:spacing w:before="1"/>
              <w:rPr>
                <w:rFonts w:ascii="Calibri" w:eastAsia="Times New Roman" w:hAnsi="Times New Roman" w:cs="Times New Roman"/>
                <w:b/>
                <w:sz w:val="18"/>
                <w:szCs w:val="22"/>
                <w:lang w:val="pt-PT" w:eastAsia="en-US"/>
              </w:rPr>
            </w:pPr>
            <w:r w:rsidRPr="00AD4A41">
              <w:rPr>
                <w:rFonts w:ascii="Calibri" w:eastAsia="Times New Roman" w:hAnsi="Times New Roman" w:cs="Times New Roman"/>
                <w:b/>
                <w:spacing w:val="-4"/>
                <w:sz w:val="18"/>
                <w:szCs w:val="22"/>
                <w:lang w:val="pt-PT" w:eastAsia="en-US"/>
              </w:rPr>
              <w:t>ITEM</w:t>
            </w:r>
          </w:p>
        </w:tc>
        <w:tc>
          <w:tcPr>
            <w:tcW w:w="5387" w:type="dxa"/>
          </w:tcPr>
          <w:p w14:paraId="21836B82" w14:textId="77777777" w:rsidR="002F7C41" w:rsidRPr="00AD4A41" w:rsidRDefault="002F7C41" w:rsidP="00F673EF">
            <w:pPr>
              <w:spacing w:before="1"/>
              <w:jc w:val="center"/>
              <w:rPr>
                <w:rFonts w:ascii="Calibri" w:eastAsia="Times New Roman" w:hAnsi="Calibri" w:cs="Times New Roman"/>
                <w:b/>
                <w:sz w:val="18"/>
                <w:szCs w:val="22"/>
                <w:lang w:val="pt-PT" w:eastAsia="en-US"/>
              </w:rPr>
            </w:pPr>
            <w:r w:rsidRPr="00AD4A41">
              <w:rPr>
                <w:rFonts w:ascii="Calibri" w:eastAsia="Times New Roman" w:hAnsi="Calibri" w:cs="Times New Roman"/>
                <w:b/>
                <w:sz w:val="18"/>
                <w:szCs w:val="22"/>
                <w:lang w:val="pt-PT" w:eastAsia="en-US"/>
              </w:rPr>
              <w:t>DESCRIÇÃO</w:t>
            </w:r>
            <w:r w:rsidRPr="00AD4A41">
              <w:rPr>
                <w:rFonts w:ascii="Calibri" w:eastAsia="Times New Roman" w:hAnsi="Calibri" w:cs="Times New Roman"/>
                <w:b/>
                <w:spacing w:val="-5"/>
                <w:sz w:val="18"/>
                <w:szCs w:val="22"/>
                <w:lang w:val="pt-PT" w:eastAsia="en-US"/>
              </w:rPr>
              <w:t xml:space="preserve"> </w:t>
            </w:r>
            <w:r w:rsidRPr="00AD4A41">
              <w:rPr>
                <w:rFonts w:ascii="Calibri" w:eastAsia="Times New Roman" w:hAnsi="Calibri" w:cs="Times New Roman"/>
                <w:b/>
                <w:sz w:val="18"/>
                <w:szCs w:val="22"/>
                <w:lang w:val="pt-PT" w:eastAsia="en-US"/>
              </w:rPr>
              <w:t>DO</w:t>
            </w:r>
            <w:r w:rsidRPr="00AD4A41">
              <w:rPr>
                <w:rFonts w:ascii="Calibri" w:eastAsia="Times New Roman" w:hAnsi="Calibri" w:cs="Times New Roman"/>
                <w:b/>
                <w:spacing w:val="-4"/>
                <w:sz w:val="18"/>
                <w:szCs w:val="22"/>
                <w:lang w:val="pt-PT" w:eastAsia="en-US"/>
              </w:rPr>
              <w:t xml:space="preserve"> ITEM</w:t>
            </w:r>
          </w:p>
        </w:tc>
        <w:tc>
          <w:tcPr>
            <w:tcW w:w="992" w:type="dxa"/>
          </w:tcPr>
          <w:p w14:paraId="49C01006" w14:textId="623B45E8" w:rsidR="002F7C41" w:rsidRPr="00AD4A41" w:rsidRDefault="002F7C41" w:rsidP="00F673EF">
            <w:pPr>
              <w:spacing w:line="220" w:lineRule="atLeast"/>
              <w:ind w:right="209"/>
              <w:rPr>
                <w:rFonts w:ascii="Calibri" w:eastAsia="Times New Roman" w:hAnsi="Times New Roman" w:cs="Times New Roman"/>
                <w:b/>
                <w:sz w:val="18"/>
                <w:szCs w:val="22"/>
                <w:lang w:val="pt-PT" w:eastAsia="en-US"/>
              </w:rPr>
            </w:pPr>
            <w:r>
              <w:rPr>
                <w:rFonts w:ascii="Calibri" w:eastAsia="Times New Roman" w:hAnsi="Times New Roman" w:cs="Times New Roman"/>
                <w:b/>
                <w:spacing w:val="-2"/>
                <w:sz w:val="18"/>
                <w:szCs w:val="22"/>
                <w:lang w:val="pt-PT" w:eastAsia="en-US"/>
              </w:rPr>
              <w:t>MARCA</w:t>
            </w:r>
          </w:p>
        </w:tc>
        <w:tc>
          <w:tcPr>
            <w:tcW w:w="992" w:type="dxa"/>
            <w:tcBorders>
              <w:right w:val="single" w:sz="6" w:space="0" w:color="000000"/>
            </w:tcBorders>
          </w:tcPr>
          <w:p w14:paraId="6833A00D" w14:textId="77777777" w:rsidR="002F7C41" w:rsidRPr="00AD4A41" w:rsidRDefault="002F7C41" w:rsidP="00F673EF">
            <w:pPr>
              <w:spacing w:before="8" w:line="206" w:lineRule="exact"/>
              <w:ind w:right="42"/>
              <w:rPr>
                <w:rFonts w:ascii="Calibri" w:eastAsia="Times New Roman" w:hAnsi="Times New Roman" w:cs="Times New Roman"/>
                <w:b/>
                <w:sz w:val="18"/>
                <w:szCs w:val="22"/>
                <w:lang w:val="pt-PT" w:eastAsia="en-US"/>
              </w:rPr>
            </w:pPr>
            <w:r w:rsidRPr="00AD4A41">
              <w:rPr>
                <w:rFonts w:ascii="Calibri" w:eastAsia="Times New Roman" w:hAnsi="Times New Roman" w:cs="Times New Roman"/>
                <w:b/>
                <w:spacing w:val="-2"/>
                <w:sz w:val="18"/>
                <w:szCs w:val="22"/>
                <w:lang w:val="pt-PT" w:eastAsia="en-US"/>
              </w:rPr>
              <w:t>QUANTIDADE</w:t>
            </w:r>
            <w:r w:rsidRPr="00AD4A41">
              <w:rPr>
                <w:rFonts w:ascii="Calibri" w:eastAsia="Times New Roman" w:hAnsi="Times New Roman" w:cs="Times New Roman"/>
                <w:b/>
                <w:sz w:val="18"/>
                <w:szCs w:val="22"/>
                <w:lang w:val="pt-PT" w:eastAsia="en-US"/>
              </w:rPr>
              <w:t xml:space="preserve"> </w:t>
            </w:r>
            <w:r w:rsidRPr="00AD4A41">
              <w:rPr>
                <w:rFonts w:ascii="Calibri" w:eastAsia="Times New Roman" w:hAnsi="Times New Roman" w:cs="Times New Roman"/>
                <w:b/>
                <w:spacing w:val="-2"/>
                <w:sz w:val="18"/>
                <w:szCs w:val="22"/>
                <w:lang w:val="pt-PT" w:eastAsia="en-US"/>
              </w:rPr>
              <w:t>MINIMA</w:t>
            </w:r>
          </w:p>
        </w:tc>
        <w:tc>
          <w:tcPr>
            <w:tcW w:w="1134" w:type="dxa"/>
            <w:tcBorders>
              <w:left w:val="single" w:sz="6" w:space="0" w:color="000000"/>
            </w:tcBorders>
          </w:tcPr>
          <w:p w14:paraId="1F9005D1" w14:textId="77777777" w:rsidR="002F7C41" w:rsidRPr="00AD4A41" w:rsidRDefault="002F7C41" w:rsidP="00F673EF">
            <w:pPr>
              <w:spacing w:before="8" w:line="206" w:lineRule="exact"/>
              <w:ind w:right="11"/>
              <w:rPr>
                <w:rFonts w:ascii="Calibri" w:eastAsia="Times New Roman" w:hAnsi="Times New Roman" w:cs="Times New Roman"/>
                <w:b/>
                <w:sz w:val="18"/>
                <w:szCs w:val="22"/>
                <w:lang w:val="pt-PT" w:eastAsia="en-US"/>
              </w:rPr>
            </w:pPr>
            <w:r w:rsidRPr="00AD4A41">
              <w:rPr>
                <w:rFonts w:ascii="Calibri" w:eastAsia="Times New Roman" w:hAnsi="Times New Roman" w:cs="Times New Roman"/>
                <w:b/>
                <w:spacing w:val="-2"/>
                <w:sz w:val="18"/>
                <w:szCs w:val="22"/>
                <w:lang w:val="pt-PT" w:eastAsia="en-US"/>
              </w:rPr>
              <w:t>QUANTIDADE</w:t>
            </w:r>
            <w:r w:rsidRPr="00AD4A41">
              <w:rPr>
                <w:rFonts w:ascii="Calibri" w:eastAsia="Times New Roman" w:hAnsi="Times New Roman" w:cs="Times New Roman"/>
                <w:b/>
                <w:sz w:val="18"/>
                <w:szCs w:val="22"/>
                <w:lang w:val="pt-PT" w:eastAsia="en-US"/>
              </w:rPr>
              <w:t xml:space="preserve"> </w:t>
            </w:r>
            <w:r w:rsidRPr="00AD4A41">
              <w:rPr>
                <w:rFonts w:ascii="Calibri" w:eastAsia="Times New Roman" w:hAnsi="Times New Roman" w:cs="Times New Roman"/>
                <w:b/>
                <w:spacing w:val="-2"/>
                <w:sz w:val="18"/>
                <w:szCs w:val="22"/>
                <w:lang w:val="pt-PT" w:eastAsia="en-US"/>
              </w:rPr>
              <w:t>MAXIMA</w:t>
            </w:r>
          </w:p>
        </w:tc>
        <w:tc>
          <w:tcPr>
            <w:tcW w:w="1134" w:type="dxa"/>
            <w:tcBorders>
              <w:left w:val="single" w:sz="6" w:space="0" w:color="000000"/>
            </w:tcBorders>
          </w:tcPr>
          <w:p w14:paraId="733BD666" w14:textId="77777777" w:rsidR="002F7C41" w:rsidRPr="00AD4A41" w:rsidRDefault="002F7C41" w:rsidP="00F673EF">
            <w:pPr>
              <w:spacing w:before="8" w:line="206" w:lineRule="exact"/>
              <w:ind w:right="11"/>
              <w:rPr>
                <w:rFonts w:ascii="Calibri" w:eastAsia="Times New Roman" w:hAnsi="Times New Roman" w:cs="Times New Roman"/>
                <w:b/>
                <w:spacing w:val="-2"/>
                <w:sz w:val="18"/>
                <w:szCs w:val="22"/>
                <w:lang w:val="pt-PT" w:eastAsia="en-US"/>
              </w:rPr>
            </w:pPr>
            <w:r>
              <w:rPr>
                <w:rFonts w:ascii="Calibri" w:eastAsia="Times New Roman" w:hAnsi="Times New Roman" w:cs="Times New Roman"/>
                <w:b/>
                <w:spacing w:val="-2"/>
                <w:sz w:val="18"/>
                <w:szCs w:val="22"/>
                <w:lang w:val="pt-PT" w:eastAsia="en-US"/>
              </w:rPr>
              <w:t>VLR. UNIT</w:t>
            </w:r>
            <w:r>
              <w:rPr>
                <w:rFonts w:ascii="Calibri" w:eastAsia="Times New Roman" w:hAnsi="Times New Roman" w:cs="Times New Roman"/>
                <w:b/>
                <w:spacing w:val="-2"/>
                <w:sz w:val="18"/>
                <w:szCs w:val="22"/>
                <w:lang w:val="pt-PT" w:eastAsia="en-US"/>
              </w:rPr>
              <w:t>Á</w:t>
            </w:r>
            <w:r>
              <w:rPr>
                <w:rFonts w:ascii="Calibri" w:eastAsia="Times New Roman" w:hAnsi="Times New Roman" w:cs="Times New Roman"/>
                <w:b/>
                <w:spacing w:val="-2"/>
                <w:sz w:val="18"/>
                <w:szCs w:val="22"/>
                <w:lang w:val="pt-PT" w:eastAsia="en-US"/>
              </w:rPr>
              <w:t>RIO</w:t>
            </w:r>
          </w:p>
        </w:tc>
        <w:tc>
          <w:tcPr>
            <w:tcW w:w="851" w:type="dxa"/>
            <w:tcBorders>
              <w:left w:val="single" w:sz="6" w:space="0" w:color="000000"/>
            </w:tcBorders>
          </w:tcPr>
          <w:p w14:paraId="599CFF17" w14:textId="77777777" w:rsidR="002F7C41" w:rsidRDefault="002F7C41" w:rsidP="00F673EF">
            <w:pPr>
              <w:spacing w:before="8" w:line="206" w:lineRule="exact"/>
              <w:ind w:right="11"/>
              <w:rPr>
                <w:rFonts w:ascii="Calibri" w:eastAsia="Times New Roman" w:hAnsi="Times New Roman" w:cs="Times New Roman"/>
                <w:b/>
                <w:spacing w:val="-2"/>
                <w:sz w:val="18"/>
                <w:szCs w:val="22"/>
                <w:lang w:val="pt-PT" w:eastAsia="en-US"/>
              </w:rPr>
            </w:pPr>
            <w:r>
              <w:rPr>
                <w:rFonts w:ascii="Calibri" w:eastAsia="Times New Roman" w:hAnsi="Times New Roman" w:cs="Times New Roman"/>
                <w:b/>
                <w:spacing w:val="-2"/>
                <w:sz w:val="18"/>
                <w:szCs w:val="22"/>
                <w:lang w:val="pt-PT" w:eastAsia="en-US"/>
              </w:rPr>
              <w:t>VLR TOTAL</w:t>
            </w:r>
          </w:p>
        </w:tc>
      </w:tr>
      <w:tr w:rsidR="002F7C41" w:rsidRPr="00AD4A41" w14:paraId="16F043EC" w14:textId="77777777" w:rsidTr="00F673EF">
        <w:trPr>
          <w:trHeight w:val="1463"/>
        </w:trPr>
        <w:tc>
          <w:tcPr>
            <w:tcW w:w="473" w:type="dxa"/>
          </w:tcPr>
          <w:p w14:paraId="60C3A35A" w14:textId="77777777" w:rsidR="002F7C41" w:rsidRPr="00AD4A41" w:rsidRDefault="002F7C41" w:rsidP="00F673EF">
            <w:pPr>
              <w:spacing w:before="1"/>
              <w:rPr>
                <w:rFonts w:ascii="Calibri" w:eastAsia="Times New Roman" w:hAnsi="Times New Roman" w:cs="Times New Roman"/>
                <w:sz w:val="18"/>
                <w:szCs w:val="22"/>
                <w:lang w:val="pt-PT" w:eastAsia="en-US"/>
              </w:rPr>
            </w:pPr>
            <w:r w:rsidRPr="00AD4A41">
              <w:rPr>
                <w:rFonts w:ascii="Calibri" w:eastAsia="Times New Roman" w:hAnsi="Times New Roman" w:cs="Times New Roman"/>
                <w:spacing w:val="-5"/>
                <w:sz w:val="18"/>
                <w:szCs w:val="22"/>
                <w:lang w:val="pt-PT" w:eastAsia="en-US"/>
              </w:rPr>
              <w:t>01.</w:t>
            </w:r>
          </w:p>
        </w:tc>
        <w:tc>
          <w:tcPr>
            <w:tcW w:w="5387" w:type="dxa"/>
          </w:tcPr>
          <w:p w14:paraId="4C5E9DB8" w14:textId="77777777" w:rsidR="002F7C41" w:rsidRPr="00AD4A41" w:rsidRDefault="002F7C41" w:rsidP="00F673EF">
            <w:pPr>
              <w:ind w:right="1292"/>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Café</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em</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z w:val="22"/>
                <w:szCs w:val="22"/>
                <w:lang w:val="pt-PT" w:eastAsia="en-US"/>
              </w:rPr>
              <w:t>Pó</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Torrado</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Moído,</w:t>
            </w:r>
            <w:r w:rsidRPr="00AD4A41">
              <w:rPr>
                <w:rFonts w:ascii="Times New Roman" w:eastAsia="Times New Roman" w:hAnsi="Times New Roman" w:cs="Times New Roman"/>
                <w:spacing w:val="-6"/>
                <w:sz w:val="22"/>
                <w:szCs w:val="22"/>
                <w:lang w:val="pt-PT" w:eastAsia="en-US"/>
              </w:rPr>
              <w:t xml:space="preserve"> </w:t>
            </w:r>
            <w:r w:rsidRPr="00AD4A41">
              <w:rPr>
                <w:rFonts w:ascii="Times New Roman" w:eastAsia="Times New Roman" w:hAnsi="Times New Roman" w:cs="Times New Roman"/>
                <w:sz w:val="22"/>
                <w:szCs w:val="22"/>
                <w:lang w:val="pt-PT" w:eastAsia="en-US"/>
              </w:rPr>
              <w:t>Intensidade:</w:t>
            </w:r>
            <w:r w:rsidRPr="00AD4A41">
              <w:rPr>
                <w:rFonts w:ascii="Times New Roman" w:eastAsia="Times New Roman" w:hAnsi="Times New Roman" w:cs="Times New Roman"/>
                <w:spacing w:val="-8"/>
                <w:sz w:val="22"/>
                <w:szCs w:val="22"/>
                <w:lang w:val="pt-PT" w:eastAsia="en-US"/>
              </w:rPr>
              <w:t xml:space="preserve"> </w:t>
            </w:r>
            <w:r w:rsidRPr="00AD4A41">
              <w:rPr>
                <w:rFonts w:ascii="Times New Roman" w:eastAsia="Times New Roman" w:hAnsi="Times New Roman" w:cs="Times New Roman"/>
                <w:sz w:val="22"/>
                <w:szCs w:val="22"/>
                <w:lang w:val="pt-PT" w:eastAsia="en-US"/>
              </w:rPr>
              <w:t>Média Tipo: Tradicional</w:t>
            </w:r>
          </w:p>
          <w:p w14:paraId="64D57681" w14:textId="77777777" w:rsidR="002F7C41" w:rsidRPr="00AD4A41" w:rsidRDefault="002F7C41" w:rsidP="00F673EF">
            <w:pPr>
              <w:ind w:right="3818"/>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Empacotamento: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Vácuo Pacote</w:t>
            </w:r>
            <w:r w:rsidRPr="00AD4A41">
              <w:rPr>
                <w:rFonts w:ascii="Times New Roman" w:eastAsia="Times New Roman" w:hAnsi="Times New Roman" w:cs="Times New Roman"/>
                <w:spacing w:val="-2"/>
                <w:sz w:val="22"/>
                <w:szCs w:val="22"/>
                <w:lang w:val="pt-PT" w:eastAsia="en-US"/>
              </w:rPr>
              <w:t xml:space="preserve"> </w:t>
            </w:r>
            <w:r w:rsidRPr="00AD4A41">
              <w:rPr>
                <w:rFonts w:ascii="Times New Roman" w:eastAsia="Times New Roman" w:hAnsi="Times New Roman" w:cs="Times New Roman"/>
                <w:sz w:val="22"/>
                <w:szCs w:val="22"/>
                <w:lang w:val="pt-PT" w:eastAsia="en-US"/>
              </w:rPr>
              <w:t>com</w:t>
            </w:r>
            <w:r w:rsidRPr="00AD4A41">
              <w:rPr>
                <w:rFonts w:ascii="Times New Roman" w:eastAsia="Times New Roman" w:hAnsi="Times New Roman" w:cs="Times New Roman"/>
                <w:spacing w:val="-1"/>
                <w:sz w:val="22"/>
                <w:szCs w:val="22"/>
                <w:lang w:val="pt-PT" w:eastAsia="en-US"/>
              </w:rPr>
              <w:t xml:space="preserve"> </w:t>
            </w:r>
            <w:r w:rsidRPr="00AD4A41">
              <w:rPr>
                <w:rFonts w:ascii="Times New Roman" w:eastAsia="Times New Roman" w:hAnsi="Times New Roman" w:cs="Times New Roman"/>
                <w:sz w:val="22"/>
                <w:szCs w:val="22"/>
                <w:lang w:val="pt-PT" w:eastAsia="en-US"/>
              </w:rPr>
              <w:t>500</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pacing w:val="-2"/>
                <w:sz w:val="22"/>
                <w:szCs w:val="22"/>
                <w:lang w:val="pt-PT" w:eastAsia="en-US"/>
              </w:rPr>
              <w:t>gramas</w:t>
            </w:r>
          </w:p>
          <w:p w14:paraId="6C302AD2" w14:textId="77777777" w:rsidR="002F7C41" w:rsidRPr="00AD4A41" w:rsidRDefault="002F7C41" w:rsidP="00F673EF">
            <w:pPr>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Validade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Mínimo: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12</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pacing w:val="-4"/>
                <w:sz w:val="22"/>
                <w:szCs w:val="22"/>
                <w:lang w:val="pt-PT" w:eastAsia="en-US"/>
              </w:rPr>
              <w:t>Meses</w:t>
            </w:r>
          </w:p>
        </w:tc>
        <w:tc>
          <w:tcPr>
            <w:tcW w:w="992" w:type="dxa"/>
          </w:tcPr>
          <w:p w14:paraId="0EE7B314" w14:textId="16F5CAFF" w:rsidR="002F7C41" w:rsidRPr="00AD4A41" w:rsidRDefault="002F7C41" w:rsidP="00F673EF">
            <w:pPr>
              <w:spacing w:before="253"/>
              <w:jc w:val="center"/>
              <w:rPr>
                <w:rFonts w:ascii="Times New Roman" w:eastAsia="Times New Roman" w:hAnsi="Times New Roman" w:cs="Times New Roman"/>
                <w:sz w:val="22"/>
                <w:szCs w:val="22"/>
                <w:lang w:val="pt-PT" w:eastAsia="en-US"/>
              </w:rPr>
            </w:pPr>
          </w:p>
        </w:tc>
        <w:tc>
          <w:tcPr>
            <w:tcW w:w="992" w:type="dxa"/>
            <w:tcBorders>
              <w:right w:val="single" w:sz="6" w:space="0" w:color="000000"/>
            </w:tcBorders>
          </w:tcPr>
          <w:p w14:paraId="69CDB23F" w14:textId="77777777" w:rsidR="002F7C41" w:rsidRPr="00AD4A41" w:rsidRDefault="002F7C41" w:rsidP="00F673EF">
            <w:pPr>
              <w:spacing w:before="255"/>
              <w:ind w:right="84"/>
              <w:jc w:val="center"/>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2"/>
                <w:sz w:val="22"/>
                <w:szCs w:val="22"/>
                <w:lang w:val="pt-PT" w:eastAsia="en-US"/>
              </w:rPr>
              <w:t>08.000</w:t>
            </w:r>
          </w:p>
        </w:tc>
        <w:tc>
          <w:tcPr>
            <w:tcW w:w="1134" w:type="dxa"/>
            <w:tcBorders>
              <w:left w:val="single" w:sz="6" w:space="0" w:color="000000"/>
            </w:tcBorders>
          </w:tcPr>
          <w:p w14:paraId="133C0CA2" w14:textId="35799525" w:rsidR="002F7C41" w:rsidRPr="00AD4A41" w:rsidRDefault="002F7C41" w:rsidP="00F673EF">
            <w:pPr>
              <w:spacing w:before="255"/>
              <w:jc w:val="center"/>
              <w:rPr>
                <w:rFonts w:ascii="Times New Roman" w:eastAsia="Times New Roman" w:hAnsi="Times New Roman" w:cs="Times New Roman"/>
                <w:sz w:val="22"/>
                <w:szCs w:val="22"/>
                <w:lang w:val="pt-PT" w:eastAsia="en-US"/>
              </w:rPr>
            </w:pPr>
          </w:p>
        </w:tc>
        <w:tc>
          <w:tcPr>
            <w:tcW w:w="1134" w:type="dxa"/>
            <w:tcBorders>
              <w:left w:val="single" w:sz="6" w:space="0" w:color="000000"/>
            </w:tcBorders>
          </w:tcPr>
          <w:p w14:paraId="01BD4BFE" w14:textId="4F3B6AB6" w:rsidR="002F7C41" w:rsidRPr="00AD4A41" w:rsidRDefault="002F7C41" w:rsidP="00F673EF">
            <w:pPr>
              <w:spacing w:before="255"/>
              <w:jc w:val="center"/>
              <w:rPr>
                <w:rFonts w:ascii="Times New Roman" w:eastAsia="Times New Roman" w:hAnsi="Times New Roman" w:cs="Times New Roman"/>
                <w:spacing w:val="-2"/>
                <w:sz w:val="22"/>
                <w:szCs w:val="22"/>
                <w:lang w:val="pt-PT" w:eastAsia="en-US"/>
              </w:rPr>
            </w:pPr>
          </w:p>
        </w:tc>
        <w:tc>
          <w:tcPr>
            <w:tcW w:w="851" w:type="dxa"/>
            <w:tcBorders>
              <w:left w:val="single" w:sz="6" w:space="0" w:color="000000"/>
            </w:tcBorders>
          </w:tcPr>
          <w:p w14:paraId="5618F809" w14:textId="4077CE8A" w:rsidR="002F7C41" w:rsidRPr="00AD4A41" w:rsidRDefault="002F7C41" w:rsidP="00F673EF">
            <w:pPr>
              <w:spacing w:before="255"/>
              <w:jc w:val="center"/>
              <w:rPr>
                <w:rFonts w:ascii="Times New Roman" w:eastAsia="Times New Roman" w:hAnsi="Times New Roman" w:cs="Times New Roman"/>
                <w:spacing w:val="-2"/>
                <w:sz w:val="22"/>
                <w:szCs w:val="22"/>
                <w:lang w:val="pt-PT" w:eastAsia="en-US"/>
              </w:rPr>
            </w:pPr>
          </w:p>
        </w:tc>
      </w:tr>
      <w:tr w:rsidR="002F7C41" w:rsidRPr="00AD4A41" w14:paraId="418742D7" w14:textId="77777777" w:rsidTr="00F673EF">
        <w:trPr>
          <w:trHeight w:val="1466"/>
        </w:trPr>
        <w:tc>
          <w:tcPr>
            <w:tcW w:w="473" w:type="dxa"/>
          </w:tcPr>
          <w:p w14:paraId="1A6A6644" w14:textId="77777777" w:rsidR="002F7C41" w:rsidRPr="00AD4A41" w:rsidRDefault="002F7C41" w:rsidP="00F673EF">
            <w:pPr>
              <w:spacing w:before="1"/>
              <w:rPr>
                <w:rFonts w:ascii="Calibri" w:eastAsia="Times New Roman" w:hAnsi="Times New Roman" w:cs="Times New Roman"/>
                <w:sz w:val="18"/>
                <w:szCs w:val="22"/>
                <w:lang w:val="pt-PT" w:eastAsia="en-US"/>
              </w:rPr>
            </w:pPr>
            <w:r w:rsidRPr="00AD4A41">
              <w:rPr>
                <w:rFonts w:ascii="Calibri" w:eastAsia="Times New Roman" w:hAnsi="Times New Roman" w:cs="Times New Roman"/>
                <w:spacing w:val="-5"/>
                <w:sz w:val="18"/>
                <w:szCs w:val="22"/>
                <w:lang w:val="pt-PT" w:eastAsia="en-US"/>
              </w:rPr>
              <w:t>02</w:t>
            </w:r>
          </w:p>
        </w:tc>
        <w:tc>
          <w:tcPr>
            <w:tcW w:w="5387" w:type="dxa"/>
          </w:tcPr>
          <w:p w14:paraId="7EE1F4A6" w14:textId="77777777" w:rsidR="002F7C41" w:rsidRPr="00AD4A41" w:rsidRDefault="002F7C41" w:rsidP="00F673EF">
            <w:pPr>
              <w:spacing w:line="251" w:lineRule="exact"/>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2"/>
                <w:sz w:val="22"/>
                <w:szCs w:val="22"/>
                <w:lang w:val="pt-PT" w:eastAsia="en-US"/>
              </w:rPr>
              <w:t>Açúcar</w:t>
            </w:r>
          </w:p>
          <w:p w14:paraId="3D737C1E" w14:textId="77777777" w:rsidR="002F7C41" w:rsidRPr="00AD4A41" w:rsidRDefault="002F7C41" w:rsidP="00F673EF">
            <w:pPr>
              <w:spacing w:before="1"/>
              <w:ind w:right="4294"/>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Tipo: Refinado Coloração:</w:t>
            </w:r>
            <w:r w:rsidRPr="00AD4A41">
              <w:rPr>
                <w:rFonts w:ascii="Times New Roman" w:eastAsia="Times New Roman" w:hAnsi="Times New Roman" w:cs="Times New Roman"/>
                <w:spacing w:val="-14"/>
                <w:sz w:val="22"/>
                <w:szCs w:val="22"/>
                <w:lang w:val="pt-PT" w:eastAsia="en-US"/>
              </w:rPr>
              <w:t xml:space="preserve"> </w:t>
            </w:r>
            <w:r w:rsidRPr="00AD4A41">
              <w:rPr>
                <w:rFonts w:ascii="Times New Roman" w:eastAsia="Times New Roman" w:hAnsi="Times New Roman" w:cs="Times New Roman"/>
                <w:sz w:val="22"/>
                <w:szCs w:val="22"/>
                <w:lang w:val="pt-PT" w:eastAsia="en-US"/>
              </w:rPr>
              <w:t>Branca Pacote de 1 kilo</w:t>
            </w:r>
          </w:p>
          <w:p w14:paraId="126D4F76" w14:textId="77777777" w:rsidR="002F7C41" w:rsidRPr="00AD4A41" w:rsidRDefault="002F7C41" w:rsidP="00F673EF">
            <w:pPr>
              <w:spacing w:line="252" w:lineRule="exact"/>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z w:val="22"/>
                <w:szCs w:val="22"/>
                <w:lang w:val="pt-PT" w:eastAsia="en-US"/>
              </w:rPr>
              <w:t>Prazo</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Validade</w:t>
            </w:r>
            <w:r w:rsidRPr="00AD4A41">
              <w:rPr>
                <w:rFonts w:ascii="Times New Roman" w:eastAsia="Times New Roman" w:hAnsi="Times New Roman" w:cs="Times New Roman"/>
                <w:spacing w:val="-4"/>
                <w:sz w:val="22"/>
                <w:szCs w:val="22"/>
                <w:lang w:val="pt-PT" w:eastAsia="en-US"/>
              </w:rPr>
              <w:t xml:space="preserve"> </w:t>
            </w:r>
            <w:r w:rsidRPr="00AD4A41">
              <w:rPr>
                <w:rFonts w:ascii="Times New Roman" w:eastAsia="Times New Roman" w:hAnsi="Times New Roman" w:cs="Times New Roman"/>
                <w:sz w:val="22"/>
                <w:szCs w:val="22"/>
                <w:lang w:val="pt-PT" w:eastAsia="en-US"/>
              </w:rPr>
              <w:t>Mínimo:</w:t>
            </w:r>
            <w:r w:rsidRPr="00AD4A41">
              <w:rPr>
                <w:rFonts w:ascii="Times New Roman" w:eastAsia="Times New Roman" w:hAnsi="Times New Roman" w:cs="Times New Roman"/>
                <w:spacing w:val="-3"/>
                <w:sz w:val="22"/>
                <w:szCs w:val="22"/>
                <w:lang w:val="pt-PT" w:eastAsia="en-US"/>
              </w:rPr>
              <w:t xml:space="preserve"> </w:t>
            </w:r>
            <w:r w:rsidRPr="00AD4A41">
              <w:rPr>
                <w:rFonts w:ascii="Times New Roman" w:eastAsia="Times New Roman" w:hAnsi="Times New Roman" w:cs="Times New Roman"/>
                <w:sz w:val="22"/>
                <w:szCs w:val="22"/>
                <w:lang w:val="pt-PT" w:eastAsia="en-US"/>
              </w:rPr>
              <w:t>12</w:t>
            </w:r>
            <w:r w:rsidRPr="00AD4A41">
              <w:rPr>
                <w:rFonts w:ascii="Times New Roman" w:eastAsia="Times New Roman" w:hAnsi="Times New Roman" w:cs="Times New Roman"/>
                <w:spacing w:val="-5"/>
                <w:sz w:val="22"/>
                <w:szCs w:val="22"/>
                <w:lang w:val="pt-PT" w:eastAsia="en-US"/>
              </w:rPr>
              <w:t xml:space="preserve"> </w:t>
            </w:r>
            <w:r w:rsidRPr="00AD4A41">
              <w:rPr>
                <w:rFonts w:ascii="Times New Roman" w:eastAsia="Times New Roman" w:hAnsi="Times New Roman" w:cs="Times New Roman"/>
                <w:spacing w:val="-4"/>
                <w:sz w:val="22"/>
                <w:szCs w:val="22"/>
                <w:lang w:val="pt-PT" w:eastAsia="en-US"/>
              </w:rPr>
              <w:t>Meses</w:t>
            </w:r>
          </w:p>
        </w:tc>
        <w:tc>
          <w:tcPr>
            <w:tcW w:w="992" w:type="dxa"/>
          </w:tcPr>
          <w:p w14:paraId="068E1D10" w14:textId="6E7959D2" w:rsidR="002F7C41" w:rsidRPr="00AD4A41" w:rsidRDefault="002F7C41" w:rsidP="00F673EF">
            <w:pPr>
              <w:spacing w:line="251" w:lineRule="exact"/>
              <w:jc w:val="center"/>
              <w:rPr>
                <w:rFonts w:ascii="Times New Roman" w:eastAsia="Times New Roman" w:hAnsi="Times New Roman" w:cs="Times New Roman"/>
                <w:sz w:val="22"/>
                <w:szCs w:val="22"/>
                <w:lang w:val="pt-PT" w:eastAsia="en-US"/>
              </w:rPr>
            </w:pPr>
          </w:p>
        </w:tc>
        <w:tc>
          <w:tcPr>
            <w:tcW w:w="992" w:type="dxa"/>
            <w:tcBorders>
              <w:right w:val="single" w:sz="6" w:space="0" w:color="000000"/>
            </w:tcBorders>
          </w:tcPr>
          <w:p w14:paraId="14FDB553" w14:textId="77777777" w:rsidR="002F7C41" w:rsidRPr="00AD4A41" w:rsidRDefault="002F7C41" w:rsidP="00F673EF">
            <w:pPr>
              <w:spacing w:before="1"/>
              <w:ind w:right="61"/>
              <w:jc w:val="center"/>
              <w:rPr>
                <w:rFonts w:ascii="Times New Roman" w:eastAsia="Times New Roman" w:hAnsi="Times New Roman" w:cs="Times New Roman"/>
                <w:sz w:val="22"/>
                <w:szCs w:val="22"/>
                <w:lang w:val="pt-PT" w:eastAsia="en-US"/>
              </w:rPr>
            </w:pPr>
            <w:r w:rsidRPr="00AD4A41">
              <w:rPr>
                <w:rFonts w:ascii="Times New Roman" w:eastAsia="Times New Roman" w:hAnsi="Times New Roman" w:cs="Times New Roman"/>
                <w:spacing w:val="-2"/>
                <w:sz w:val="22"/>
                <w:szCs w:val="22"/>
                <w:lang w:val="pt-PT" w:eastAsia="en-US"/>
              </w:rPr>
              <w:t>06.000</w:t>
            </w:r>
          </w:p>
        </w:tc>
        <w:tc>
          <w:tcPr>
            <w:tcW w:w="1134" w:type="dxa"/>
            <w:tcBorders>
              <w:left w:val="single" w:sz="6" w:space="0" w:color="000000"/>
            </w:tcBorders>
          </w:tcPr>
          <w:p w14:paraId="6421E1B4" w14:textId="2D0A3AB7" w:rsidR="002F7C41" w:rsidRPr="00AD4A41" w:rsidRDefault="002F7C41" w:rsidP="00F673EF">
            <w:pPr>
              <w:spacing w:before="1"/>
              <w:jc w:val="center"/>
              <w:rPr>
                <w:rFonts w:ascii="Times New Roman" w:eastAsia="Times New Roman" w:hAnsi="Times New Roman" w:cs="Times New Roman"/>
                <w:sz w:val="22"/>
                <w:szCs w:val="22"/>
                <w:lang w:val="pt-PT" w:eastAsia="en-US"/>
              </w:rPr>
            </w:pPr>
          </w:p>
        </w:tc>
        <w:tc>
          <w:tcPr>
            <w:tcW w:w="1134" w:type="dxa"/>
            <w:tcBorders>
              <w:left w:val="single" w:sz="6" w:space="0" w:color="000000"/>
            </w:tcBorders>
          </w:tcPr>
          <w:p w14:paraId="02DCAB35" w14:textId="14A8DBF0" w:rsidR="002F7C41" w:rsidRPr="00AD4A41" w:rsidRDefault="002F7C41" w:rsidP="00F673EF">
            <w:pPr>
              <w:spacing w:before="1"/>
              <w:jc w:val="center"/>
              <w:rPr>
                <w:rFonts w:ascii="Times New Roman" w:eastAsia="Times New Roman" w:hAnsi="Times New Roman" w:cs="Times New Roman"/>
                <w:spacing w:val="-2"/>
                <w:sz w:val="22"/>
                <w:szCs w:val="22"/>
                <w:lang w:val="pt-PT" w:eastAsia="en-US"/>
              </w:rPr>
            </w:pPr>
          </w:p>
        </w:tc>
        <w:tc>
          <w:tcPr>
            <w:tcW w:w="851" w:type="dxa"/>
            <w:tcBorders>
              <w:left w:val="single" w:sz="6" w:space="0" w:color="000000"/>
            </w:tcBorders>
          </w:tcPr>
          <w:p w14:paraId="66A0CA8C" w14:textId="145B7BCB" w:rsidR="002F7C41" w:rsidRPr="00AD4A41" w:rsidRDefault="002F7C41" w:rsidP="00F673EF">
            <w:pPr>
              <w:spacing w:before="1"/>
              <w:jc w:val="center"/>
              <w:rPr>
                <w:rFonts w:ascii="Times New Roman" w:eastAsia="Times New Roman" w:hAnsi="Times New Roman" w:cs="Times New Roman"/>
                <w:spacing w:val="-2"/>
                <w:sz w:val="22"/>
                <w:szCs w:val="22"/>
                <w:lang w:val="pt-PT" w:eastAsia="en-US"/>
              </w:rPr>
            </w:pPr>
          </w:p>
        </w:tc>
      </w:tr>
    </w:tbl>
    <w:tbl>
      <w:tblPr>
        <w:tblStyle w:val="Tabelacomgrade"/>
        <w:tblW w:w="10915" w:type="dxa"/>
        <w:tblInd w:w="704" w:type="dxa"/>
        <w:tblLook w:val="04A0" w:firstRow="1" w:lastRow="0" w:firstColumn="1" w:lastColumn="0" w:noHBand="0" w:noVBand="1"/>
      </w:tblPr>
      <w:tblGrid>
        <w:gridCol w:w="5812"/>
        <w:gridCol w:w="5103"/>
      </w:tblGrid>
      <w:tr w:rsidR="002F7C41" w14:paraId="519641F8" w14:textId="77777777" w:rsidTr="002F7C41">
        <w:tc>
          <w:tcPr>
            <w:tcW w:w="5812" w:type="dxa"/>
          </w:tcPr>
          <w:p w14:paraId="61B78ED5" w14:textId="5E9BE218" w:rsidR="002F7C41" w:rsidRDefault="002F7C41" w:rsidP="00D55B42">
            <w:pPr>
              <w:rPr>
                <w:rFonts w:asciiTheme="majorHAnsi" w:eastAsia="Arial" w:hAnsiTheme="majorHAnsi" w:cstheme="majorHAnsi"/>
                <w:color w:val="000000"/>
                <w:sz w:val="22"/>
                <w:szCs w:val="22"/>
              </w:rPr>
            </w:pPr>
            <w:r>
              <w:rPr>
                <w:rFonts w:asciiTheme="majorHAnsi" w:eastAsia="Arial" w:hAnsiTheme="majorHAnsi" w:cstheme="majorHAnsi"/>
                <w:color w:val="000000"/>
                <w:sz w:val="22"/>
                <w:szCs w:val="22"/>
              </w:rPr>
              <w:t>Valor total dos itens 1 e 2</w:t>
            </w:r>
          </w:p>
        </w:tc>
        <w:tc>
          <w:tcPr>
            <w:tcW w:w="5103" w:type="dxa"/>
          </w:tcPr>
          <w:p w14:paraId="59EF6F86" w14:textId="77777777" w:rsidR="002F7C41" w:rsidRDefault="002F7C41" w:rsidP="00D55B42">
            <w:pPr>
              <w:rPr>
                <w:rFonts w:asciiTheme="majorHAnsi" w:eastAsia="Arial" w:hAnsiTheme="majorHAnsi" w:cstheme="majorHAnsi"/>
                <w:color w:val="000000"/>
                <w:sz w:val="22"/>
                <w:szCs w:val="22"/>
              </w:rPr>
            </w:pPr>
          </w:p>
        </w:tc>
      </w:tr>
    </w:tbl>
    <w:p w14:paraId="5BCC904E" w14:textId="77777777" w:rsidR="002F7C41" w:rsidRDefault="002F7C41" w:rsidP="00D55B42">
      <w:pPr>
        <w:rPr>
          <w:rFonts w:asciiTheme="majorHAnsi" w:eastAsia="Arial" w:hAnsiTheme="majorHAnsi" w:cstheme="majorHAnsi"/>
          <w:color w:val="000000"/>
          <w:sz w:val="22"/>
          <w:szCs w:val="22"/>
        </w:rPr>
      </w:pPr>
    </w:p>
    <w:p w14:paraId="76926E00" w14:textId="77777777" w:rsidR="002F7C41" w:rsidRDefault="002F7C41" w:rsidP="00D55B42">
      <w:pPr>
        <w:rPr>
          <w:rFonts w:asciiTheme="majorHAnsi" w:eastAsia="Arial" w:hAnsiTheme="majorHAnsi" w:cstheme="majorHAnsi"/>
          <w:color w:val="000000"/>
          <w:sz w:val="22"/>
          <w:szCs w:val="22"/>
        </w:rPr>
      </w:pPr>
    </w:p>
    <w:p w14:paraId="4EA31954" w14:textId="390E59A9" w:rsidR="00D55B42" w:rsidRPr="00D55B42" w:rsidRDefault="00D55B42" w:rsidP="00D55B42">
      <w:pPr>
        <w:rPr>
          <w:rFonts w:asciiTheme="majorHAnsi" w:eastAsia="Arial" w:hAnsiTheme="majorHAnsi" w:cstheme="majorHAnsi"/>
          <w:color w:val="000000"/>
          <w:sz w:val="22"/>
          <w:szCs w:val="22"/>
        </w:rPr>
      </w:pPr>
      <w:r w:rsidRPr="00D55B42">
        <w:rPr>
          <w:rFonts w:asciiTheme="majorHAnsi" w:eastAsia="Arial" w:hAnsiTheme="majorHAnsi" w:cstheme="majorHAnsi"/>
          <w:color w:val="000000"/>
          <w:sz w:val="22"/>
          <w:szCs w:val="22"/>
        </w:rPr>
        <w:t>Os encargos sociais, custos administrativos, remuneração da empresa, despesas fiscais e outras despesas, que incidam sobre os salários deverão ser discriminados em separado. O ISS no município de Niterói é de 5%.</w:t>
      </w:r>
    </w:p>
    <w:p w14:paraId="620F99E3" w14:textId="77777777" w:rsidR="00D55B42" w:rsidRPr="00D55B42" w:rsidRDefault="00D55B42" w:rsidP="00D55B42">
      <w:pPr>
        <w:rPr>
          <w:rFonts w:asciiTheme="majorHAnsi" w:eastAsia="Arial" w:hAnsiTheme="majorHAnsi" w:cstheme="majorHAnsi"/>
          <w:color w:val="000000"/>
          <w:sz w:val="22"/>
          <w:szCs w:val="22"/>
        </w:rPr>
      </w:pPr>
    </w:p>
    <w:p w14:paraId="0B8F794D" w14:textId="77777777" w:rsidR="00D55B42" w:rsidRPr="00D55B42" w:rsidRDefault="00D55B42" w:rsidP="00D55B42">
      <w:pPr>
        <w:rPr>
          <w:rFonts w:asciiTheme="majorHAnsi" w:eastAsia="Arial" w:hAnsiTheme="majorHAnsi" w:cstheme="majorHAnsi"/>
          <w:color w:val="000000"/>
          <w:sz w:val="22"/>
          <w:szCs w:val="22"/>
        </w:rPr>
      </w:pPr>
      <w:r w:rsidRPr="00D55B42">
        <w:rPr>
          <w:rFonts w:asciiTheme="majorHAnsi" w:eastAsia="Arial" w:hAnsiTheme="majorHAnsi" w:cstheme="majorHAnsi"/>
          <w:color w:val="000000"/>
          <w:sz w:val="22"/>
          <w:szCs w:val="22"/>
        </w:rPr>
        <w:t>Valor total: R$ ___________________ (em algarismos)</w:t>
      </w:r>
    </w:p>
    <w:p w14:paraId="1A2D3EAA" w14:textId="77777777" w:rsidR="00D55B42" w:rsidRPr="00D55B42" w:rsidRDefault="00D55B42" w:rsidP="00D55B42">
      <w:pPr>
        <w:rPr>
          <w:rFonts w:asciiTheme="majorHAnsi" w:eastAsia="Arial" w:hAnsiTheme="majorHAnsi" w:cstheme="majorHAnsi"/>
          <w:color w:val="000000"/>
          <w:sz w:val="22"/>
          <w:szCs w:val="22"/>
        </w:rPr>
      </w:pPr>
      <w:r w:rsidRPr="00D55B42">
        <w:rPr>
          <w:rFonts w:asciiTheme="majorHAnsi" w:eastAsia="Arial" w:hAnsiTheme="majorHAnsi" w:cstheme="majorHAnsi"/>
          <w:color w:val="000000"/>
          <w:sz w:val="22"/>
          <w:szCs w:val="22"/>
        </w:rPr>
        <w:t>(por extenso) __________________________________________________________</w:t>
      </w:r>
    </w:p>
    <w:p w14:paraId="54C9C25E" w14:textId="77777777" w:rsidR="00D55B42" w:rsidRPr="00D55B42" w:rsidRDefault="00D55B42" w:rsidP="00D55B42">
      <w:pPr>
        <w:rPr>
          <w:rFonts w:asciiTheme="majorHAnsi" w:eastAsia="Arial" w:hAnsiTheme="majorHAnsi" w:cstheme="majorHAnsi"/>
          <w:color w:val="000000"/>
          <w:sz w:val="22"/>
          <w:szCs w:val="22"/>
        </w:rPr>
      </w:pPr>
    </w:p>
    <w:p w14:paraId="5B327C58" w14:textId="77777777" w:rsidR="00D55B42" w:rsidRPr="00D55B42" w:rsidRDefault="00D55B42" w:rsidP="00D55B42">
      <w:pPr>
        <w:rPr>
          <w:rFonts w:asciiTheme="majorHAnsi" w:eastAsia="Arial" w:hAnsiTheme="majorHAnsi" w:cstheme="majorHAnsi"/>
          <w:color w:val="000000"/>
          <w:sz w:val="22"/>
          <w:szCs w:val="22"/>
        </w:rPr>
      </w:pPr>
      <w:proofErr w:type="gramStart"/>
      <w:r w:rsidRPr="00D55B42">
        <w:rPr>
          <w:rFonts w:asciiTheme="majorHAnsi" w:eastAsia="Arial" w:hAnsiTheme="majorHAnsi" w:cstheme="majorHAnsi"/>
          <w:color w:val="000000"/>
          <w:sz w:val="22"/>
          <w:szCs w:val="22"/>
        </w:rPr>
        <w:t>(  )</w:t>
      </w:r>
      <w:proofErr w:type="gramEnd"/>
      <w:r w:rsidRPr="00D55B42">
        <w:rPr>
          <w:rFonts w:asciiTheme="majorHAnsi" w:eastAsia="Arial" w:hAnsiTheme="majorHAnsi" w:cstheme="majorHAnsi"/>
          <w:color w:val="000000"/>
          <w:sz w:val="22"/>
          <w:szCs w:val="22"/>
        </w:rPr>
        <w:t xml:space="preserve"> Optante pelo Simples Nacional</w:t>
      </w:r>
    </w:p>
    <w:p w14:paraId="3AD920E6" w14:textId="77777777" w:rsidR="00D55B42" w:rsidRPr="00D55B42" w:rsidRDefault="00D55B42" w:rsidP="00D55B42">
      <w:pPr>
        <w:rPr>
          <w:rFonts w:asciiTheme="majorHAnsi" w:eastAsia="Arial" w:hAnsiTheme="majorHAnsi" w:cstheme="majorHAnsi"/>
          <w:color w:val="000000"/>
          <w:sz w:val="22"/>
          <w:szCs w:val="22"/>
        </w:rPr>
      </w:pPr>
      <w:proofErr w:type="gramStart"/>
      <w:r w:rsidRPr="00D55B42">
        <w:rPr>
          <w:rFonts w:asciiTheme="majorHAnsi" w:eastAsia="Arial" w:hAnsiTheme="majorHAnsi" w:cstheme="majorHAnsi"/>
          <w:color w:val="000000"/>
          <w:sz w:val="22"/>
          <w:szCs w:val="22"/>
        </w:rPr>
        <w:t>(  )</w:t>
      </w:r>
      <w:proofErr w:type="gramEnd"/>
      <w:r w:rsidRPr="00D55B42">
        <w:rPr>
          <w:rFonts w:asciiTheme="majorHAnsi" w:eastAsia="Arial" w:hAnsiTheme="majorHAnsi" w:cstheme="majorHAnsi"/>
          <w:color w:val="000000"/>
          <w:sz w:val="22"/>
          <w:szCs w:val="22"/>
        </w:rPr>
        <w:t xml:space="preserve"> Não Optante pelo Simples Nacional</w:t>
      </w:r>
    </w:p>
    <w:p w14:paraId="36CFE4BB" w14:textId="77777777" w:rsidR="00D55B42" w:rsidRPr="00D55B42" w:rsidRDefault="00D55B42" w:rsidP="00D55B42">
      <w:pPr>
        <w:rPr>
          <w:rFonts w:asciiTheme="majorHAnsi" w:eastAsia="Arial" w:hAnsiTheme="majorHAnsi" w:cstheme="majorHAnsi"/>
          <w:color w:val="000000"/>
          <w:sz w:val="22"/>
          <w:szCs w:val="22"/>
        </w:rPr>
      </w:pPr>
    </w:p>
    <w:p w14:paraId="6086B738" w14:textId="77777777" w:rsidR="00D55B42" w:rsidRPr="00D55B42" w:rsidRDefault="00D55B42" w:rsidP="00D55B42">
      <w:pPr>
        <w:jc w:val="both"/>
        <w:rPr>
          <w:rFonts w:asciiTheme="majorHAnsi" w:eastAsia="Arial" w:hAnsiTheme="majorHAnsi" w:cstheme="majorHAnsi"/>
          <w:color w:val="000000"/>
          <w:sz w:val="22"/>
          <w:szCs w:val="22"/>
        </w:rPr>
      </w:pPr>
      <w:r w:rsidRPr="00D55B42">
        <w:rPr>
          <w:rFonts w:asciiTheme="majorHAnsi" w:eastAsia="Arial" w:hAnsiTheme="majorHAnsi" w:cstheme="majorHAnsi"/>
          <w:color w:val="000000"/>
          <w:sz w:val="22"/>
          <w:szCs w:val="22"/>
        </w:rPr>
        <w:t>DECLARO, que o(s) item(s) ofertado(os) está(</w:t>
      </w:r>
      <w:proofErr w:type="spellStart"/>
      <w:r w:rsidRPr="00D55B42">
        <w:rPr>
          <w:rFonts w:asciiTheme="majorHAnsi" w:eastAsia="Arial" w:hAnsiTheme="majorHAnsi" w:cstheme="majorHAnsi"/>
          <w:color w:val="000000"/>
          <w:sz w:val="22"/>
          <w:szCs w:val="22"/>
        </w:rPr>
        <w:t>ão</w:t>
      </w:r>
      <w:proofErr w:type="spellEnd"/>
      <w:r w:rsidRPr="00D55B42">
        <w:rPr>
          <w:rFonts w:asciiTheme="majorHAnsi" w:eastAsia="Arial" w:hAnsiTheme="majorHAnsi" w:cstheme="majorHAnsi"/>
          <w:color w:val="000000"/>
          <w:sz w:val="22"/>
          <w:szCs w:val="22"/>
        </w:rPr>
        <w:t>) em conformidade com as especificações contidas no Termo de Referência.</w:t>
      </w:r>
    </w:p>
    <w:p w14:paraId="61B1E84E" w14:textId="77777777" w:rsidR="00D55B42" w:rsidRPr="00D55B42" w:rsidRDefault="00D55B42" w:rsidP="00D55B42">
      <w:pPr>
        <w:jc w:val="both"/>
        <w:rPr>
          <w:rFonts w:asciiTheme="majorHAnsi" w:eastAsia="Arial" w:hAnsiTheme="majorHAnsi" w:cstheme="majorHAnsi"/>
          <w:color w:val="000000"/>
          <w:sz w:val="22"/>
          <w:szCs w:val="22"/>
        </w:rPr>
      </w:pPr>
      <w:r w:rsidRPr="00D55B42">
        <w:rPr>
          <w:rFonts w:asciiTheme="majorHAnsi" w:eastAsia="Arial" w:hAnsiTheme="majorHAnsi" w:cstheme="majorHAnsi"/>
          <w:color w:val="000000"/>
          <w:sz w:val="22"/>
          <w:szCs w:val="22"/>
        </w:rPr>
        <w:lastRenderedPageBreak/>
        <w:t>DECLARO, ainda, que nos preços estão inclusos todos os custos diretos e indiretos indispensáveis à perfeita execução do objeto deste Edital, assim como abrange todos os custos com materiais e serviços necessários à entrega do(s) item(</w:t>
      </w:r>
      <w:proofErr w:type="spellStart"/>
      <w:r w:rsidRPr="00D55B42">
        <w:rPr>
          <w:rFonts w:asciiTheme="majorHAnsi" w:eastAsia="Arial" w:hAnsiTheme="majorHAnsi" w:cstheme="majorHAnsi"/>
          <w:color w:val="000000"/>
          <w:sz w:val="22"/>
          <w:szCs w:val="22"/>
        </w:rPr>
        <w:t>ns</w:t>
      </w:r>
      <w:proofErr w:type="spellEnd"/>
      <w:r w:rsidRPr="00D55B42">
        <w:rPr>
          <w:rFonts w:asciiTheme="majorHAnsi" w:eastAsia="Arial" w:hAnsiTheme="majorHAnsi" w:cstheme="majorHAnsi"/>
          <w:color w:val="000000"/>
          <w:sz w:val="22"/>
          <w:szCs w:val="22"/>
        </w:rPr>
        <w:t>) em perfeitas condições de uso, eventual substituição de unidades defeituosas e/ou entrega de itens faltantes.</w:t>
      </w:r>
    </w:p>
    <w:p w14:paraId="0129D7CC" w14:textId="77777777" w:rsidR="00D55B42" w:rsidRPr="00D55B42" w:rsidRDefault="00D55B42" w:rsidP="00D55B42">
      <w:pPr>
        <w:rPr>
          <w:rFonts w:asciiTheme="majorHAnsi" w:eastAsia="Times New Roman" w:hAnsiTheme="majorHAnsi" w:cstheme="majorHAnsi"/>
          <w:sz w:val="22"/>
          <w:szCs w:val="22"/>
        </w:rPr>
      </w:pPr>
      <w:r w:rsidRPr="00D55B42">
        <w:rPr>
          <w:rFonts w:asciiTheme="majorHAnsi" w:eastAsia="Times New Roman" w:hAnsiTheme="majorHAnsi" w:cstheme="majorHAnsi"/>
          <w:sz w:val="22"/>
          <w:szCs w:val="22"/>
        </w:rPr>
        <w:t>Essa proposta tem validade de 60 (sessenta) dias.</w:t>
      </w:r>
    </w:p>
    <w:p w14:paraId="3D487052" w14:textId="77777777" w:rsidR="00D55B42" w:rsidRPr="00D55B42" w:rsidRDefault="00D55B42" w:rsidP="00D55B42">
      <w:pPr>
        <w:rPr>
          <w:rFonts w:asciiTheme="majorHAnsi" w:eastAsia="Times New Roman" w:hAnsiTheme="majorHAnsi" w:cstheme="majorHAnsi"/>
          <w:sz w:val="22"/>
          <w:szCs w:val="22"/>
        </w:rPr>
      </w:pPr>
    </w:p>
    <w:p w14:paraId="56A40926" w14:textId="77777777" w:rsidR="00D55B42" w:rsidRPr="00D55B42" w:rsidRDefault="00D55B42" w:rsidP="00D55B42">
      <w:pPr>
        <w:rPr>
          <w:rFonts w:asciiTheme="majorHAnsi" w:eastAsia="Times New Roman" w:hAnsiTheme="majorHAnsi" w:cstheme="majorHAnsi"/>
          <w:sz w:val="22"/>
          <w:szCs w:val="22"/>
        </w:rPr>
      </w:pPr>
      <w:r w:rsidRPr="00D55B42">
        <w:rPr>
          <w:rFonts w:asciiTheme="majorHAnsi" w:eastAsia="Times New Roman" w:hAnsiTheme="majorHAnsi" w:cstheme="majorHAnsi"/>
          <w:sz w:val="22"/>
          <w:szCs w:val="22"/>
        </w:rPr>
        <w:t xml:space="preserve">Niterói, ___ de _________ </w:t>
      </w:r>
      <w:proofErr w:type="spellStart"/>
      <w:r w:rsidRPr="00D55B42">
        <w:rPr>
          <w:rFonts w:asciiTheme="majorHAnsi" w:eastAsia="Times New Roman" w:hAnsiTheme="majorHAnsi" w:cstheme="majorHAnsi"/>
          <w:sz w:val="22"/>
          <w:szCs w:val="22"/>
        </w:rPr>
        <w:t>de</w:t>
      </w:r>
      <w:proofErr w:type="spellEnd"/>
      <w:r w:rsidRPr="00D55B42">
        <w:rPr>
          <w:rFonts w:asciiTheme="majorHAnsi" w:eastAsia="Times New Roman" w:hAnsiTheme="majorHAnsi" w:cstheme="majorHAnsi"/>
          <w:sz w:val="22"/>
          <w:szCs w:val="22"/>
        </w:rPr>
        <w:t xml:space="preserve"> 20__.</w:t>
      </w:r>
    </w:p>
    <w:p w14:paraId="6DFFE552" w14:textId="77777777" w:rsidR="00D55B42" w:rsidRPr="00D55B42" w:rsidRDefault="00D55B42" w:rsidP="00D55B42">
      <w:pPr>
        <w:rPr>
          <w:rFonts w:asciiTheme="majorHAnsi" w:eastAsia="Times New Roman" w:hAnsiTheme="majorHAnsi" w:cstheme="majorHAnsi"/>
          <w:sz w:val="22"/>
          <w:szCs w:val="22"/>
        </w:rPr>
      </w:pPr>
    </w:p>
    <w:p w14:paraId="0D0D77EC" w14:textId="052807B7" w:rsidR="00D55B42" w:rsidRPr="00D55B42" w:rsidRDefault="0050308E" w:rsidP="00D55B42">
      <w:pPr>
        <w:rPr>
          <w:rFonts w:asciiTheme="majorHAnsi" w:eastAsia="Times New Roman" w:hAnsiTheme="majorHAnsi" w:cstheme="majorHAnsi"/>
          <w:sz w:val="22"/>
          <w:szCs w:val="22"/>
        </w:rPr>
      </w:pPr>
      <w:r w:rsidRPr="0050308E">
        <w:rPr>
          <w:rFonts w:asciiTheme="majorHAnsi" w:eastAsia="Times New Roman" w:hAnsiTheme="majorHAnsi" w:cstheme="majorHAnsi"/>
          <w:sz w:val="22"/>
          <w:szCs w:val="22"/>
        </w:rPr>
        <w:t>______________________________</w:t>
      </w:r>
    </w:p>
    <w:p w14:paraId="7472EE44" w14:textId="77777777" w:rsidR="0050308E" w:rsidRDefault="0050308E"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bookmarkStart w:id="71" w:name="_Hlk158206607"/>
    </w:p>
    <w:p w14:paraId="3C9530B4" w14:textId="77777777" w:rsidR="0050308E" w:rsidRDefault="0050308E"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60F7D112"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4920C51A"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062E159D"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640211D6"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627FA6E9"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00339267"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4CF16563"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0D75A331"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72455481"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56E7A706"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565FFD7A"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07B74882"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54881FE1"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656ACB83"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368DF801"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085ACBB7"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7AC92030"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350C152C"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0E50F93D"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7A759142"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7722DFB4"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0ED7653F"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43BFBBDD"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0E5EE8A2"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658A6C88"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67AE1704"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0B552442"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6BC28072"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1EDFB1BC"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p w14:paraId="00E76601" w14:textId="77777777" w:rsidR="002F7C41" w:rsidRDefault="002F7C41" w:rsidP="00D55B42">
      <w:pPr>
        <w:widowControl w:val="0"/>
        <w:suppressAutoHyphens/>
        <w:overflowPunct w:val="0"/>
        <w:adjustRightInd w:val="0"/>
        <w:ind w:right="70"/>
        <w:jc w:val="both"/>
        <w:rPr>
          <w:rFonts w:asciiTheme="majorHAnsi" w:eastAsia="Times New Roman" w:hAnsiTheme="majorHAnsi" w:cstheme="majorHAnsi"/>
          <w:b/>
          <w:sz w:val="22"/>
          <w:szCs w:val="22"/>
          <w:lang w:eastAsia="ar-SA"/>
        </w:rPr>
      </w:pPr>
    </w:p>
    <w:bookmarkEnd w:id="71"/>
    <w:sectPr w:rsidR="002F7C41" w:rsidSect="0036482A">
      <w:headerReference w:type="default" r:id="rId48"/>
      <w:footerReference w:type="default" r:id="rId49"/>
      <w:headerReference w:type="first" r:id="rId50"/>
      <w:pgSz w:w="11900" w:h="16850"/>
      <w:pgMar w:top="1400" w:right="260" w:bottom="980" w:left="460" w:header="408" w:footer="7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D9469" w14:textId="77777777" w:rsidR="000914C7" w:rsidRDefault="000914C7">
      <w:r>
        <w:separator/>
      </w:r>
    </w:p>
  </w:endnote>
  <w:endnote w:type="continuationSeparator" w:id="0">
    <w:p w14:paraId="3B74F185" w14:textId="77777777" w:rsidR="000914C7" w:rsidRDefault="000914C7">
      <w:r>
        <w:continuationSeparator/>
      </w:r>
    </w:p>
  </w:endnote>
  <w:endnote w:type="continuationNotice" w:id="1">
    <w:p w14:paraId="245EB441" w14:textId="77777777" w:rsidR="000914C7" w:rsidRDefault="00091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0437" w14:textId="3D139DAB" w:rsidR="004F5679" w:rsidRDefault="004F5679">
    <w:pPr>
      <w:pStyle w:val="Rodap"/>
      <w:jc w:val="center"/>
    </w:pPr>
  </w:p>
  <w:p w14:paraId="7E6308F2" w14:textId="73E1414E" w:rsidR="00F6658C" w:rsidRPr="00842420" w:rsidRDefault="00F6658C" w:rsidP="00225EC5">
    <w:pPr>
      <w:pStyle w:val="Rodap"/>
    </w:pPr>
  </w:p>
  <w:p w14:paraId="43EBFE50" w14:textId="77777777" w:rsidR="0036482A" w:rsidRDefault="0036482A"/>
  <w:p w14:paraId="5FF16F6E" w14:textId="77777777" w:rsidR="0036482A" w:rsidRDefault="003648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E301A" w14:textId="77777777" w:rsidR="000914C7" w:rsidRDefault="000914C7">
      <w:r>
        <w:separator/>
      </w:r>
    </w:p>
  </w:footnote>
  <w:footnote w:type="continuationSeparator" w:id="0">
    <w:p w14:paraId="7F6B6C86" w14:textId="77777777" w:rsidR="000914C7" w:rsidRDefault="000914C7">
      <w:r>
        <w:continuationSeparator/>
      </w:r>
    </w:p>
  </w:footnote>
  <w:footnote w:type="continuationNotice" w:id="1">
    <w:p w14:paraId="4C0E0D8E" w14:textId="77777777" w:rsidR="000914C7" w:rsidRDefault="000914C7"/>
  </w:footnote>
  <w:footnote w:id="2">
    <w:p w14:paraId="174BB0C7" w14:textId="3A7F2308" w:rsidR="00466360" w:rsidRPr="00466360" w:rsidRDefault="00466360" w:rsidP="00466360">
      <w:pPr>
        <w:pStyle w:val="Textodenotaderodap"/>
        <w:jc w:val="both"/>
        <w:rPr>
          <w:rFonts w:ascii="Times New Roman" w:hAnsi="Times New Roman" w:cs="Times New Roman"/>
        </w:rPr>
      </w:pPr>
      <w:r w:rsidRPr="00466360">
        <w:rPr>
          <w:rStyle w:val="Refdenotaderodap"/>
          <w:rFonts w:ascii="Times New Roman" w:hAnsi="Times New Roman" w:cs="Times New Roman"/>
        </w:rPr>
        <w:footnoteRef/>
      </w:r>
      <w:r w:rsidRPr="00466360">
        <w:rPr>
          <w:rFonts w:ascii="Times New Roman" w:hAnsi="Times New Roman" w:cs="Times New Roman"/>
        </w:rPr>
        <w:t xml:space="preserve"> As ocorrências impeditivas indiretas registradas no SICAF são resultado de cruzamento de informações, sobre o quadro societário das empresas que visa evitar possível tentativa de burla à penalidade de declaração de inidoneidade, impedimento de contratar ou licitar com a Administração Pública ou suspensão temporária de licitar com a Administração, por meio da utilização de outra sociedade empresarial, pertencente aos mesmos sócios ou cônjuges de sócios e que atue na mesma área, em atendimento a recomendações do Tribunal de Contas da União (Acórdão 2.115/2015).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175F" w14:textId="77777777" w:rsidR="00AD4A41" w:rsidRDefault="00AD4A41">
    <w:pPr>
      <w:pStyle w:val="Corpodetexto"/>
      <w:spacing w:line="14" w:lineRule="auto"/>
      <w:rPr>
        <w:sz w:val="20"/>
      </w:rPr>
    </w:pPr>
    <w:r>
      <w:rPr>
        <w:noProof/>
      </w:rPr>
      <w:drawing>
        <wp:anchor distT="0" distB="0" distL="0" distR="0" simplePos="0" relativeHeight="251659264" behindDoc="1" locked="0" layoutInCell="1" allowOverlap="1" wp14:anchorId="6AA3B8A6" wp14:editId="25EFAE3E">
          <wp:simplePos x="0" y="0"/>
          <wp:positionH relativeFrom="page">
            <wp:posOffset>2016125</wp:posOffset>
          </wp:positionH>
          <wp:positionV relativeFrom="page">
            <wp:posOffset>457199</wp:posOffset>
          </wp:positionV>
          <wp:extent cx="3678809" cy="6311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678809" cy="6311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7062D" w14:textId="77777777" w:rsidR="00522E92" w:rsidRDefault="00522E92" w:rsidP="00522E92">
    <w:pPr>
      <w:pStyle w:val="Cabealho"/>
      <w:jc w:val="center"/>
    </w:pPr>
    <w:r>
      <w:rPr>
        <w:noProof/>
      </w:rPr>
      <w:drawing>
        <wp:inline distT="0" distB="0" distL="0" distR="0" wp14:anchorId="785D45CC" wp14:editId="2D4B8EEF">
          <wp:extent cx="939165" cy="1176655"/>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1176655"/>
                  </a:xfrm>
                  <a:prstGeom prst="rect">
                    <a:avLst/>
                  </a:prstGeom>
                  <a:noFill/>
                </pic:spPr>
              </pic:pic>
            </a:graphicData>
          </a:graphic>
        </wp:inline>
      </w:drawing>
    </w:r>
  </w:p>
  <w:p w14:paraId="01B4C7C4" w14:textId="77777777" w:rsidR="00522E92" w:rsidRDefault="00522E92" w:rsidP="00522E92">
    <w:pPr>
      <w:spacing w:line="259" w:lineRule="auto"/>
      <w:ind w:right="223"/>
      <w:jc w:val="center"/>
      <w:rPr>
        <w:rFonts w:ascii="Tahoma" w:eastAsia="Tahoma" w:hAnsi="Tahoma"/>
        <w:b/>
        <w:color w:val="333333"/>
        <w:sz w:val="16"/>
      </w:rPr>
    </w:pPr>
  </w:p>
  <w:p w14:paraId="2C2C6BDD" w14:textId="77777777" w:rsidR="002B4988" w:rsidRPr="0062329B" w:rsidRDefault="002B4988" w:rsidP="002B4988">
    <w:pPr>
      <w:pStyle w:val="Cabealho"/>
      <w:jc w:val="center"/>
      <w:rPr>
        <w:b/>
        <w:bCs/>
      </w:rPr>
    </w:pPr>
    <w:r w:rsidRPr="0062329B">
      <w:rPr>
        <w:b/>
        <w:bCs/>
      </w:rPr>
      <w:t>Secretaria Municipal de Administração</w:t>
    </w:r>
  </w:p>
  <w:p w14:paraId="53A58E01" w14:textId="77777777" w:rsidR="00F6658C" w:rsidRDefault="00F6658C" w:rsidP="00AC5259">
    <w:pPr>
      <w:pStyle w:val="Cabealho"/>
      <w:jc w:val="right"/>
    </w:pPr>
  </w:p>
  <w:p w14:paraId="36411352" w14:textId="77777777" w:rsidR="00F6658C" w:rsidRDefault="00F6658C" w:rsidP="00AC5259">
    <w:pPr>
      <w:pStyle w:val="Cabealho"/>
      <w:jc w:val="right"/>
    </w:pPr>
  </w:p>
  <w:p w14:paraId="3FEC5EA4" w14:textId="77777777" w:rsidR="0036482A" w:rsidRDefault="0036482A"/>
  <w:p w14:paraId="77DA1CE7" w14:textId="77777777" w:rsidR="0036482A" w:rsidRDefault="003648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339B" w14:textId="542BD82F" w:rsidR="00F6658C" w:rsidRDefault="00F6658C" w:rsidP="008F738B">
    <w:pPr>
      <w:pStyle w:val="Cabealho"/>
      <w:jc w:val="center"/>
    </w:pPr>
    <w:r>
      <w:rPr>
        <w:noProof/>
      </w:rPr>
      <w:drawing>
        <wp:inline distT="0" distB="0" distL="0" distR="0" wp14:anchorId="68EC6FFC" wp14:editId="4B248C6C">
          <wp:extent cx="939165" cy="1176655"/>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1176655"/>
                  </a:xfrm>
                  <a:prstGeom prst="rect">
                    <a:avLst/>
                  </a:prstGeom>
                  <a:noFill/>
                </pic:spPr>
              </pic:pic>
            </a:graphicData>
          </a:graphic>
        </wp:inline>
      </w:drawing>
    </w:r>
  </w:p>
  <w:p w14:paraId="61C17901" w14:textId="77777777" w:rsidR="00F6658C" w:rsidRDefault="00F6658C" w:rsidP="008F738B">
    <w:pPr>
      <w:spacing w:line="259" w:lineRule="auto"/>
      <w:ind w:right="223"/>
      <w:jc w:val="center"/>
      <w:rPr>
        <w:rFonts w:ascii="Tahoma" w:eastAsia="Tahoma" w:hAnsi="Tahoma"/>
        <w:b/>
        <w:color w:val="333333"/>
        <w:sz w:val="16"/>
      </w:rPr>
    </w:pPr>
  </w:p>
  <w:p w14:paraId="4404EDB2" w14:textId="6402C952" w:rsidR="00F6658C" w:rsidRPr="0062329B" w:rsidRDefault="0062329B" w:rsidP="0062329B">
    <w:pPr>
      <w:pStyle w:val="Cabealho"/>
      <w:jc w:val="center"/>
      <w:rPr>
        <w:b/>
        <w:bCs/>
      </w:rPr>
    </w:pPr>
    <w:r w:rsidRPr="0062329B">
      <w:rPr>
        <w:b/>
        <w:bCs/>
      </w:rPr>
      <w:t>Secretaria Municipal de Administração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0305B1"/>
    <w:multiLevelType w:val="multilevel"/>
    <w:tmpl w:val="2E16540A"/>
    <w:lvl w:ilvl="0">
      <w:start w:val="6"/>
      <w:numFmt w:val="decimal"/>
      <w:lvlText w:val="%1"/>
      <w:lvlJc w:val="left"/>
      <w:pPr>
        <w:ind w:left="1712" w:hanging="368"/>
      </w:pPr>
      <w:rPr>
        <w:rFonts w:hint="default"/>
        <w:lang w:val="pt-PT" w:eastAsia="en-US" w:bidi="ar-SA"/>
      </w:rPr>
    </w:lvl>
    <w:lvl w:ilvl="1">
      <w:start w:val="1"/>
      <w:numFmt w:val="decimal"/>
      <w:lvlText w:val="%1.%2"/>
      <w:lvlJc w:val="left"/>
      <w:pPr>
        <w:ind w:left="1712" w:hanging="368"/>
      </w:pPr>
      <w:rPr>
        <w:rFonts w:ascii="Arial" w:eastAsia="Arial" w:hAnsi="Arial" w:cs="Arial" w:hint="default"/>
        <w:b/>
        <w:bCs/>
        <w:w w:val="100"/>
        <w:sz w:val="22"/>
        <w:szCs w:val="22"/>
        <w:lang w:val="pt-PT" w:eastAsia="en-US" w:bidi="ar-SA"/>
      </w:rPr>
    </w:lvl>
    <w:lvl w:ilvl="2">
      <w:numFmt w:val="bullet"/>
      <w:lvlText w:val="•"/>
      <w:lvlJc w:val="left"/>
      <w:pPr>
        <w:ind w:left="3611" w:hanging="368"/>
      </w:pPr>
      <w:rPr>
        <w:rFonts w:hint="default"/>
        <w:lang w:val="pt-PT" w:eastAsia="en-US" w:bidi="ar-SA"/>
      </w:rPr>
    </w:lvl>
    <w:lvl w:ilvl="3">
      <w:numFmt w:val="bullet"/>
      <w:lvlText w:val="•"/>
      <w:lvlJc w:val="left"/>
      <w:pPr>
        <w:ind w:left="4557" w:hanging="368"/>
      </w:pPr>
      <w:rPr>
        <w:rFonts w:hint="default"/>
        <w:lang w:val="pt-PT" w:eastAsia="en-US" w:bidi="ar-SA"/>
      </w:rPr>
    </w:lvl>
    <w:lvl w:ilvl="4">
      <w:numFmt w:val="bullet"/>
      <w:lvlText w:val="•"/>
      <w:lvlJc w:val="left"/>
      <w:pPr>
        <w:ind w:left="5503" w:hanging="368"/>
      </w:pPr>
      <w:rPr>
        <w:rFonts w:hint="default"/>
        <w:lang w:val="pt-PT" w:eastAsia="en-US" w:bidi="ar-SA"/>
      </w:rPr>
    </w:lvl>
    <w:lvl w:ilvl="5">
      <w:numFmt w:val="bullet"/>
      <w:lvlText w:val="•"/>
      <w:lvlJc w:val="left"/>
      <w:pPr>
        <w:ind w:left="6449" w:hanging="368"/>
      </w:pPr>
      <w:rPr>
        <w:rFonts w:hint="default"/>
        <w:lang w:val="pt-PT" w:eastAsia="en-US" w:bidi="ar-SA"/>
      </w:rPr>
    </w:lvl>
    <w:lvl w:ilvl="6">
      <w:numFmt w:val="bullet"/>
      <w:lvlText w:val="•"/>
      <w:lvlJc w:val="left"/>
      <w:pPr>
        <w:ind w:left="7395" w:hanging="368"/>
      </w:pPr>
      <w:rPr>
        <w:rFonts w:hint="default"/>
        <w:lang w:val="pt-PT" w:eastAsia="en-US" w:bidi="ar-SA"/>
      </w:rPr>
    </w:lvl>
    <w:lvl w:ilvl="7">
      <w:numFmt w:val="bullet"/>
      <w:lvlText w:val="•"/>
      <w:lvlJc w:val="left"/>
      <w:pPr>
        <w:ind w:left="8341" w:hanging="368"/>
      </w:pPr>
      <w:rPr>
        <w:rFonts w:hint="default"/>
        <w:lang w:val="pt-PT" w:eastAsia="en-US" w:bidi="ar-SA"/>
      </w:rPr>
    </w:lvl>
    <w:lvl w:ilvl="8">
      <w:numFmt w:val="bullet"/>
      <w:lvlText w:val="•"/>
      <w:lvlJc w:val="left"/>
      <w:pPr>
        <w:ind w:left="9287" w:hanging="368"/>
      </w:pPr>
      <w:rPr>
        <w:rFonts w:hint="default"/>
        <w:lang w:val="pt-PT" w:eastAsia="en-US" w:bidi="ar-SA"/>
      </w:rPr>
    </w:lvl>
  </w:abstractNum>
  <w:abstractNum w:abstractNumId="2" w15:restartNumberingAfterBreak="0">
    <w:nsid w:val="0DAB17F5"/>
    <w:multiLevelType w:val="multilevel"/>
    <w:tmpl w:val="A94E973E"/>
    <w:lvl w:ilvl="0">
      <w:start w:val="11"/>
      <w:numFmt w:val="decimal"/>
      <w:lvlText w:val="%1"/>
      <w:lvlJc w:val="left"/>
      <w:pPr>
        <w:ind w:left="1114" w:hanging="442"/>
      </w:pPr>
      <w:rPr>
        <w:rFonts w:hint="default"/>
        <w:lang w:val="pt-PT" w:eastAsia="en-US" w:bidi="ar-SA"/>
      </w:rPr>
    </w:lvl>
    <w:lvl w:ilvl="1">
      <w:start w:val="1"/>
      <w:numFmt w:val="decimal"/>
      <w:lvlText w:val="%1.%2"/>
      <w:lvlJc w:val="left"/>
      <w:pPr>
        <w:ind w:left="1114" w:hanging="442"/>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3146" w:hanging="442"/>
      </w:pPr>
      <w:rPr>
        <w:rFonts w:hint="default"/>
        <w:lang w:val="pt-PT" w:eastAsia="en-US" w:bidi="ar-SA"/>
      </w:rPr>
    </w:lvl>
    <w:lvl w:ilvl="3">
      <w:numFmt w:val="bullet"/>
      <w:lvlText w:val="•"/>
      <w:lvlJc w:val="left"/>
      <w:pPr>
        <w:ind w:left="4159" w:hanging="442"/>
      </w:pPr>
      <w:rPr>
        <w:rFonts w:hint="default"/>
        <w:lang w:val="pt-PT" w:eastAsia="en-US" w:bidi="ar-SA"/>
      </w:rPr>
    </w:lvl>
    <w:lvl w:ilvl="4">
      <w:numFmt w:val="bullet"/>
      <w:lvlText w:val="•"/>
      <w:lvlJc w:val="left"/>
      <w:pPr>
        <w:ind w:left="5172" w:hanging="442"/>
      </w:pPr>
      <w:rPr>
        <w:rFonts w:hint="default"/>
        <w:lang w:val="pt-PT" w:eastAsia="en-US" w:bidi="ar-SA"/>
      </w:rPr>
    </w:lvl>
    <w:lvl w:ilvl="5">
      <w:numFmt w:val="bullet"/>
      <w:lvlText w:val="•"/>
      <w:lvlJc w:val="left"/>
      <w:pPr>
        <w:ind w:left="6185" w:hanging="442"/>
      </w:pPr>
      <w:rPr>
        <w:rFonts w:hint="default"/>
        <w:lang w:val="pt-PT" w:eastAsia="en-US" w:bidi="ar-SA"/>
      </w:rPr>
    </w:lvl>
    <w:lvl w:ilvl="6">
      <w:numFmt w:val="bullet"/>
      <w:lvlText w:val="•"/>
      <w:lvlJc w:val="left"/>
      <w:pPr>
        <w:ind w:left="7198" w:hanging="442"/>
      </w:pPr>
      <w:rPr>
        <w:rFonts w:hint="default"/>
        <w:lang w:val="pt-PT" w:eastAsia="en-US" w:bidi="ar-SA"/>
      </w:rPr>
    </w:lvl>
    <w:lvl w:ilvl="7">
      <w:numFmt w:val="bullet"/>
      <w:lvlText w:val="•"/>
      <w:lvlJc w:val="left"/>
      <w:pPr>
        <w:ind w:left="8211" w:hanging="442"/>
      </w:pPr>
      <w:rPr>
        <w:rFonts w:hint="default"/>
        <w:lang w:val="pt-PT" w:eastAsia="en-US" w:bidi="ar-SA"/>
      </w:rPr>
    </w:lvl>
    <w:lvl w:ilvl="8">
      <w:numFmt w:val="bullet"/>
      <w:lvlText w:val="•"/>
      <w:lvlJc w:val="left"/>
      <w:pPr>
        <w:ind w:left="9224" w:hanging="442"/>
      </w:pPr>
      <w:rPr>
        <w:rFonts w:hint="default"/>
        <w:lang w:val="pt-PT" w:eastAsia="en-US" w:bidi="ar-SA"/>
      </w:rPr>
    </w:lvl>
  </w:abstractNum>
  <w:abstractNum w:abstractNumId="3" w15:restartNumberingAfterBreak="0">
    <w:nsid w:val="0E256113"/>
    <w:multiLevelType w:val="multilevel"/>
    <w:tmpl w:val="C3E26500"/>
    <w:lvl w:ilvl="0">
      <w:start w:val="10"/>
      <w:numFmt w:val="decimal"/>
      <w:lvlText w:val="%1"/>
      <w:lvlJc w:val="left"/>
      <w:pPr>
        <w:ind w:left="1114" w:hanging="442"/>
      </w:pPr>
      <w:rPr>
        <w:rFonts w:hint="default"/>
        <w:lang w:val="pt-PT" w:eastAsia="en-US" w:bidi="ar-SA"/>
      </w:rPr>
    </w:lvl>
    <w:lvl w:ilvl="1">
      <w:start w:val="1"/>
      <w:numFmt w:val="decimal"/>
      <w:lvlText w:val="%1.%2"/>
      <w:lvlJc w:val="left"/>
      <w:pPr>
        <w:ind w:left="1114" w:hanging="442"/>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673" w:hanging="620"/>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371" w:hanging="620"/>
      </w:pPr>
      <w:rPr>
        <w:rFonts w:hint="default"/>
        <w:lang w:val="pt-PT" w:eastAsia="en-US" w:bidi="ar-SA"/>
      </w:rPr>
    </w:lvl>
    <w:lvl w:ilvl="4">
      <w:numFmt w:val="bullet"/>
      <w:lvlText w:val="•"/>
      <w:lvlJc w:val="left"/>
      <w:pPr>
        <w:ind w:left="4497" w:hanging="620"/>
      </w:pPr>
      <w:rPr>
        <w:rFonts w:hint="default"/>
        <w:lang w:val="pt-PT" w:eastAsia="en-US" w:bidi="ar-SA"/>
      </w:rPr>
    </w:lvl>
    <w:lvl w:ilvl="5">
      <w:numFmt w:val="bullet"/>
      <w:lvlText w:val="•"/>
      <w:lvlJc w:val="left"/>
      <w:pPr>
        <w:ind w:left="5622" w:hanging="620"/>
      </w:pPr>
      <w:rPr>
        <w:rFonts w:hint="default"/>
        <w:lang w:val="pt-PT" w:eastAsia="en-US" w:bidi="ar-SA"/>
      </w:rPr>
    </w:lvl>
    <w:lvl w:ilvl="6">
      <w:numFmt w:val="bullet"/>
      <w:lvlText w:val="•"/>
      <w:lvlJc w:val="left"/>
      <w:pPr>
        <w:ind w:left="6748" w:hanging="620"/>
      </w:pPr>
      <w:rPr>
        <w:rFonts w:hint="default"/>
        <w:lang w:val="pt-PT" w:eastAsia="en-US" w:bidi="ar-SA"/>
      </w:rPr>
    </w:lvl>
    <w:lvl w:ilvl="7">
      <w:numFmt w:val="bullet"/>
      <w:lvlText w:val="•"/>
      <w:lvlJc w:val="left"/>
      <w:pPr>
        <w:ind w:left="7874" w:hanging="620"/>
      </w:pPr>
      <w:rPr>
        <w:rFonts w:hint="default"/>
        <w:lang w:val="pt-PT" w:eastAsia="en-US" w:bidi="ar-SA"/>
      </w:rPr>
    </w:lvl>
    <w:lvl w:ilvl="8">
      <w:numFmt w:val="bullet"/>
      <w:lvlText w:val="•"/>
      <w:lvlJc w:val="left"/>
      <w:pPr>
        <w:ind w:left="8999" w:hanging="620"/>
      </w:pPr>
      <w:rPr>
        <w:rFonts w:hint="default"/>
        <w:lang w:val="pt-PT" w:eastAsia="en-US" w:bidi="ar-SA"/>
      </w:rPr>
    </w:lvl>
  </w:abstractNum>
  <w:abstractNum w:abstractNumId="4" w15:restartNumberingAfterBreak="0">
    <w:nsid w:val="158367C5"/>
    <w:multiLevelType w:val="multilevel"/>
    <w:tmpl w:val="957A00A0"/>
    <w:lvl w:ilvl="0">
      <w:start w:val="11"/>
      <w:numFmt w:val="decimal"/>
      <w:lvlText w:val="%1"/>
      <w:lvlJc w:val="left"/>
      <w:pPr>
        <w:ind w:left="1455" w:hanging="536"/>
      </w:pPr>
      <w:rPr>
        <w:rFonts w:hint="default"/>
        <w:lang w:val="pt-PT" w:eastAsia="en-US" w:bidi="ar-SA"/>
      </w:rPr>
    </w:lvl>
    <w:lvl w:ilvl="1">
      <w:start w:val="1"/>
      <w:numFmt w:val="decimal"/>
      <w:lvlText w:val="%1.%2"/>
      <w:lvlJc w:val="left"/>
      <w:pPr>
        <w:ind w:left="1455" w:hanging="536"/>
      </w:pPr>
      <w:rPr>
        <w:rFonts w:ascii="Arial MT" w:eastAsia="Arial MT" w:hAnsi="Arial MT" w:cs="Arial MT" w:hint="default"/>
        <w:w w:val="99"/>
        <w:sz w:val="24"/>
        <w:szCs w:val="24"/>
        <w:lang w:val="pt-PT" w:eastAsia="en-US" w:bidi="ar-SA"/>
      </w:rPr>
    </w:lvl>
    <w:lvl w:ilvl="2">
      <w:numFmt w:val="bullet"/>
      <w:lvlText w:val="•"/>
      <w:lvlJc w:val="left"/>
      <w:pPr>
        <w:ind w:left="3403" w:hanging="536"/>
      </w:pPr>
      <w:rPr>
        <w:rFonts w:hint="default"/>
        <w:lang w:val="pt-PT" w:eastAsia="en-US" w:bidi="ar-SA"/>
      </w:rPr>
    </w:lvl>
    <w:lvl w:ilvl="3">
      <w:numFmt w:val="bullet"/>
      <w:lvlText w:val="•"/>
      <w:lvlJc w:val="left"/>
      <w:pPr>
        <w:ind w:left="4375" w:hanging="536"/>
      </w:pPr>
      <w:rPr>
        <w:rFonts w:hint="default"/>
        <w:lang w:val="pt-PT" w:eastAsia="en-US" w:bidi="ar-SA"/>
      </w:rPr>
    </w:lvl>
    <w:lvl w:ilvl="4">
      <w:numFmt w:val="bullet"/>
      <w:lvlText w:val="•"/>
      <w:lvlJc w:val="left"/>
      <w:pPr>
        <w:ind w:left="5347" w:hanging="536"/>
      </w:pPr>
      <w:rPr>
        <w:rFonts w:hint="default"/>
        <w:lang w:val="pt-PT" w:eastAsia="en-US" w:bidi="ar-SA"/>
      </w:rPr>
    </w:lvl>
    <w:lvl w:ilvl="5">
      <w:numFmt w:val="bullet"/>
      <w:lvlText w:val="•"/>
      <w:lvlJc w:val="left"/>
      <w:pPr>
        <w:ind w:left="6319" w:hanging="536"/>
      </w:pPr>
      <w:rPr>
        <w:rFonts w:hint="default"/>
        <w:lang w:val="pt-PT" w:eastAsia="en-US" w:bidi="ar-SA"/>
      </w:rPr>
    </w:lvl>
    <w:lvl w:ilvl="6">
      <w:numFmt w:val="bullet"/>
      <w:lvlText w:val="•"/>
      <w:lvlJc w:val="left"/>
      <w:pPr>
        <w:ind w:left="7291" w:hanging="536"/>
      </w:pPr>
      <w:rPr>
        <w:rFonts w:hint="default"/>
        <w:lang w:val="pt-PT" w:eastAsia="en-US" w:bidi="ar-SA"/>
      </w:rPr>
    </w:lvl>
    <w:lvl w:ilvl="7">
      <w:numFmt w:val="bullet"/>
      <w:lvlText w:val="•"/>
      <w:lvlJc w:val="left"/>
      <w:pPr>
        <w:ind w:left="8263" w:hanging="536"/>
      </w:pPr>
      <w:rPr>
        <w:rFonts w:hint="default"/>
        <w:lang w:val="pt-PT" w:eastAsia="en-US" w:bidi="ar-SA"/>
      </w:rPr>
    </w:lvl>
    <w:lvl w:ilvl="8">
      <w:numFmt w:val="bullet"/>
      <w:lvlText w:val="•"/>
      <w:lvlJc w:val="left"/>
      <w:pPr>
        <w:ind w:left="9235" w:hanging="536"/>
      </w:pPr>
      <w:rPr>
        <w:rFonts w:hint="default"/>
        <w:lang w:val="pt-PT" w:eastAsia="en-US" w:bidi="ar-SA"/>
      </w:rPr>
    </w:lvl>
  </w:abstractNum>
  <w:abstractNum w:abstractNumId="5" w15:restartNumberingAfterBreak="0">
    <w:nsid w:val="17166838"/>
    <w:multiLevelType w:val="multilevel"/>
    <w:tmpl w:val="DBC0E926"/>
    <w:lvl w:ilvl="0">
      <w:start w:val="10"/>
      <w:numFmt w:val="decimal"/>
      <w:lvlText w:val="%1"/>
      <w:lvlJc w:val="left"/>
      <w:pPr>
        <w:ind w:left="2252" w:hanging="600"/>
      </w:pPr>
      <w:rPr>
        <w:rFonts w:hint="default"/>
        <w:lang w:val="pt-PT" w:eastAsia="en-US" w:bidi="ar-SA"/>
      </w:rPr>
    </w:lvl>
    <w:lvl w:ilvl="1">
      <w:start w:val="1"/>
      <w:numFmt w:val="decimal"/>
      <w:lvlText w:val="%1.%2."/>
      <w:lvlJc w:val="left"/>
      <w:pPr>
        <w:ind w:left="2252" w:hanging="600"/>
      </w:pPr>
      <w:rPr>
        <w:rFonts w:ascii="Arial MT" w:eastAsia="Arial MT" w:hAnsi="Arial MT" w:cs="Arial MT" w:hint="default"/>
        <w:spacing w:val="-1"/>
        <w:w w:val="99"/>
        <w:sz w:val="24"/>
        <w:szCs w:val="24"/>
        <w:lang w:val="pt-PT" w:eastAsia="en-US" w:bidi="ar-SA"/>
      </w:rPr>
    </w:lvl>
    <w:lvl w:ilvl="2">
      <w:start w:val="1"/>
      <w:numFmt w:val="decimal"/>
      <w:lvlText w:val="%1.%2.%3."/>
      <w:lvlJc w:val="left"/>
      <w:pPr>
        <w:ind w:left="1652" w:hanging="821"/>
      </w:pPr>
      <w:rPr>
        <w:rFonts w:ascii="Arial MT" w:eastAsia="Arial MT" w:hAnsi="Arial MT" w:cs="Arial MT" w:hint="default"/>
        <w:spacing w:val="-1"/>
        <w:w w:val="99"/>
        <w:sz w:val="24"/>
        <w:szCs w:val="24"/>
        <w:lang w:val="pt-PT" w:eastAsia="en-US" w:bidi="ar-SA"/>
      </w:rPr>
    </w:lvl>
    <w:lvl w:ilvl="3">
      <w:numFmt w:val="bullet"/>
      <w:lvlText w:val="•"/>
      <w:lvlJc w:val="left"/>
      <w:pPr>
        <w:ind w:left="4242" w:hanging="821"/>
      </w:pPr>
      <w:rPr>
        <w:rFonts w:hint="default"/>
        <w:lang w:val="pt-PT" w:eastAsia="en-US" w:bidi="ar-SA"/>
      </w:rPr>
    </w:lvl>
    <w:lvl w:ilvl="4">
      <w:numFmt w:val="bullet"/>
      <w:lvlText w:val="•"/>
      <w:lvlJc w:val="left"/>
      <w:pPr>
        <w:ind w:left="5233" w:hanging="821"/>
      </w:pPr>
      <w:rPr>
        <w:rFonts w:hint="default"/>
        <w:lang w:val="pt-PT" w:eastAsia="en-US" w:bidi="ar-SA"/>
      </w:rPr>
    </w:lvl>
    <w:lvl w:ilvl="5">
      <w:numFmt w:val="bullet"/>
      <w:lvlText w:val="•"/>
      <w:lvlJc w:val="left"/>
      <w:pPr>
        <w:ind w:left="6224" w:hanging="821"/>
      </w:pPr>
      <w:rPr>
        <w:rFonts w:hint="default"/>
        <w:lang w:val="pt-PT" w:eastAsia="en-US" w:bidi="ar-SA"/>
      </w:rPr>
    </w:lvl>
    <w:lvl w:ilvl="6">
      <w:numFmt w:val="bullet"/>
      <w:lvlText w:val="•"/>
      <w:lvlJc w:val="left"/>
      <w:pPr>
        <w:ind w:left="7215" w:hanging="821"/>
      </w:pPr>
      <w:rPr>
        <w:rFonts w:hint="default"/>
        <w:lang w:val="pt-PT" w:eastAsia="en-US" w:bidi="ar-SA"/>
      </w:rPr>
    </w:lvl>
    <w:lvl w:ilvl="7">
      <w:numFmt w:val="bullet"/>
      <w:lvlText w:val="•"/>
      <w:lvlJc w:val="left"/>
      <w:pPr>
        <w:ind w:left="8206" w:hanging="821"/>
      </w:pPr>
      <w:rPr>
        <w:rFonts w:hint="default"/>
        <w:lang w:val="pt-PT" w:eastAsia="en-US" w:bidi="ar-SA"/>
      </w:rPr>
    </w:lvl>
    <w:lvl w:ilvl="8">
      <w:numFmt w:val="bullet"/>
      <w:lvlText w:val="•"/>
      <w:lvlJc w:val="left"/>
      <w:pPr>
        <w:ind w:left="9197" w:hanging="821"/>
      </w:pPr>
      <w:rPr>
        <w:rFonts w:hint="default"/>
        <w:lang w:val="pt-PT" w:eastAsia="en-US" w:bidi="ar-SA"/>
      </w:rPr>
    </w:lvl>
  </w:abstractNum>
  <w:abstractNum w:abstractNumId="6" w15:restartNumberingAfterBreak="0">
    <w:nsid w:val="19F87CA0"/>
    <w:multiLevelType w:val="multilevel"/>
    <w:tmpl w:val="171AC2FE"/>
    <w:name w:val="WWNum8122"/>
    <w:lvl w:ilvl="0">
      <w:start w:val="8"/>
      <w:numFmt w:val="decimal"/>
      <w:lvlText w:val="%1"/>
      <w:lvlJc w:val="left"/>
      <w:pPr>
        <w:tabs>
          <w:tab w:val="num" w:pos="0"/>
        </w:tabs>
        <w:ind w:left="720" w:hanging="360"/>
      </w:pPr>
      <w:rPr>
        <w:rFonts w:hint="default"/>
      </w:rPr>
    </w:lvl>
    <w:lvl w:ilvl="1">
      <w:start w:val="1"/>
      <w:numFmt w:val="decimal"/>
      <w:lvlText w:val="%1.%2."/>
      <w:lvlJc w:val="left"/>
      <w:pPr>
        <w:tabs>
          <w:tab w:val="num" w:pos="0"/>
        </w:tabs>
        <w:ind w:left="785" w:hanging="360"/>
      </w:pPr>
      <w:rPr>
        <w:rFonts w:hint="default"/>
        <w:color w:val="00000A"/>
      </w:rPr>
    </w:lvl>
    <w:lvl w:ilvl="2">
      <w:start w:val="1"/>
      <w:numFmt w:val="decimal"/>
      <w:lvlText w:val="%1.%2.%3."/>
      <w:lvlJc w:val="left"/>
      <w:pPr>
        <w:tabs>
          <w:tab w:val="num" w:pos="0"/>
        </w:tabs>
        <w:ind w:left="1210" w:hanging="720"/>
      </w:pPr>
      <w:rPr>
        <w:rFonts w:hint="default"/>
        <w:color w:val="00000A"/>
      </w:rPr>
    </w:lvl>
    <w:lvl w:ilvl="3">
      <w:start w:val="1"/>
      <w:numFmt w:val="decimal"/>
      <w:lvlText w:val="%1.%2.%3.%4."/>
      <w:lvlJc w:val="left"/>
      <w:pPr>
        <w:tabs>
          <w:tab w:val="num" w:pos="0"/>
        </w:tabs>
        <w:ind w:left="1275" w:hanging="720"/>
      </w:pPr>
      <w:rPr>
        <w:rFonts w:hint="default"/>
        <w:color w:val="00000A"/>
      </w:rPr>
    </w:lvl>
    <w:lvl w:ilvl="4">
      <w:start w:val="1"/>
      <w:numFmt w:val="decimal"/>
      <w:lvlText w:val="%1.%2.%3.%4.%5."/>
      <w:lvlJc w:val="left"/>
      <w:pPr>
        <w:tabs>
          <w:tab w:val="num" w:pos="0"/>
        </w:tabs>
        <w:ind w:left="1700" w:hanging="1080"/>
      </w:pPr>
      <w:rPr>
        <w:rFonts w:hint="default"/>
        <w:color w:val="00000A"/>
      </w:rPr>
    </w:lvl>
    <w:lvl w:ilvl="5">
      <w:start w:val="1"/>
      <w:numFmt w:val="decimal"/>
      <w:lvlText w:val="%1.%2.%3.%4.%5.%6."/>
      <w:lvlJc w:val="left"/>
      <w:pPr>
        <w:tabs>
          <w:tab w:val="num" w:pos="0"/>
        </w:tabs>
        <w:ind w:left="1765" w:hanging="1080"/>
      </w:pPr>
      <w:rPr>
        <w:rFonts w:hint="default"/>
        <w:color w:val="00000A"/>
      </w:rPr>
    </w:lvl>
    <w:lvl w:ilvl="6">
      <w:start w:val="1"/>
      <w:numFmt w:val="decimal"/>
      <w:lvlText w:val="%1.%2.%3.%4.%5.%6.%7."/>
      <w:lvlJc w:val="left"/>
      <w:pPr>
        <w:tabs>
          <w:tab w:val="num" w:pos="0"/>
        </w:tabs>
        <w:ind w:left="2190" w:hanging="1440"/>
      </w:pPr>
      <w:rPr>
        <w:rFonts w:hint="default"/>
        <w:color w:val="00000A"/>
      </w:rPr>
    </w:lvl>
    <w:lvl w:ilvl="7">
      <w:start w:val="1"/>
      <w:numFmt w:val="decimal"/>
      <w:lvlText w:val="%1.%2.%3.%4.%5.%6.%7.%8."/>
      <w:lvlJc w:val="left"/>
      <w:pPr>
        <w:tabs>
          <w:tab w:val="num" w:pos="0"/>
        </w:tabs>
        <w:ind w:left="2255" w:hanging="1440"/>
      </w:pPr>
      <w:rPr>
        <w:rFonts w:hint="default"/>
        <w:color w:val="00000A"/>
      </w:rPr>
    </w:lvl>
    <w:lvl w:ilvl="8">
      <w:start w:val="1"/>
      <w:numFmt w:val="decimal"/>
      <w:lvlText w:val="%1.%2.%3.%4.%5.%6.%7.%8.%9."/>
      <w:lvlJc w:val="left"/>
      <w:pPr>
        <w:tabs>
          <w:tab w:val="num" w:pos="0"/>
        </w:tabs>
        <w:ind w:left="2680" w:hanging="1800"/>
      </w:pPr>
      <w:rPr>
        <w:rFonts w:hint="default"/>
        <w:color w:val="00000A"/>
      </w:rPr>
    </w:lvl>
  </w:abstractNum>
  <w:abstractNum w:abstractNumId="7" w15:restartNumberingAfterBreak="0">
    <w:nsid w:val="1D5C100D"/>
    <w:multiLevelType w:val="multilevel"/>
    <w:tmpl w:val="4BB49AA6"/>
    <w:lvl w:ilvl="0">
      <w:start w:val="1"/>
      <w:numFmt w:val="decimal"/>
      <w:pStyle w:val="Nivel01"/>
      <w:lvlText w:val="%1."/>
      <w:lvlJc w:val="left"/>
      <w:pPr>
        <w:ind w:left="360" w:hanging="360"/>
      </w:pPr>
      <w:rPr>
        <w:b/>
      </w:rPr>
    </w:lvl>
    <w:lvl w:ilvl="1">
      <w:start w:val="1"/>
      <w:numFmt w:val="decimal"/>
      <w:pStyle w:val="Nivel2"/>
      <w:lvlText w:val="%1.%2."/>
      <w:lvlJc w:val="left"/>
      <w:pPr>
        <w:ind w:left="716"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1215"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0F3485"/>
    <w:multiLevelType w:val="multilevel"/>
    <w:tmpl w:val="4036A3F0"/>
    <w:lvl w:ilvl="0">
      <w:start w:val="1"/>
      <w:numFmt w:val="decimal"/>
      <w:lvlText w:val="%1."/>
      <w:lvlJc w:val="left"/>
      <w:pPr>
        <w:ind w:left="763" w:hanging="223"/>
        <w:jc w:val="right"/>
      </w:pPr>
      <w:rPr>
        <w:rFonts w:hint="default"/>
        <w:spacing w:val="0"/>
        <w:w w:val="92"/>
        <w:lang w:val="pt-PT" w:eastAsia="en-US" w:bidi="ar-SA"/>
      </w:rPr>
    </w:lvl>
    <w:lvl w:ilvl="1">
      <w:start w:val="1"/>
      <w:numFmt w:val="decimal"/>
      <w:lvlText w:val="%1.%2."/>
      <w:lvlJc w:val="left"/>
      <w:pPr>
        <w:ind w:left="540" w:hanging="536"/>
      </w:pPr>
      <w:rPr>
        <w:rFonts w:ascii="Calibri" w:eastAsia="Calibri" w:hAnsi="Calibri" w:cs="Calibri" w:hint="default"/>
        <w:b w:val="0"/>
        <w:bCs w:val="0"/>
        <w:i w:val="0"/>
        <w:iCs w:val="0"/>
        <w:spacing w:val="-1"/>
        <w:w w:val="100"/>
        <w:sz w:val="22"/>
        <w:szCs w:val="22"/>
        <w:lang w:val="pt-PT" w:eastAsia="en-US" w:bidi="ar-SA"/>
      </w:rPr>
    </w:lvl>
    <w:lvl w:ilvl="2">
      <w:numFmt w:val="bullet"/>
      <w:lvlText w:val="•"/>
      <w:lvlJc w:val="left"/>
      <w:pPr>
        <w:ind w:left="1925" w:hanging="536"/>
      </w:pPr>
      <w:rPr>
        <w:rFonts w:hint="default"/>
        <w:lang w:val="pt-PT" w:eastAsia="en-US" w:bidi="ar-SA"/>
      </w:rPr>
    </w:lvl>
    <w:lvl w:ilvl="3">
      <w:numFmt w:val="bullet"/>
      <w:lvlText w:val="•"/>
      <w:lvlJc w:val="left"/>
      <w:pPr>
        <w:ind w:left="3091" w:hanging="536"/>
      </w:pPr>
      <w:rPr>
        <w:rFonts w:hint="default"/>
        <w:lang w:val="pt-PT" w:eastAsia="en-US" w:bidi="ar-SA"/>
      </w:rPr>
    </w:lvl>
    <w:lvl w:ilvl="4">
      <w:numFmt w:val="bullet"/>
      <w:lvlText w:val="•"/>
      <w:lvlJc w:val="left"/>
      <w:pPr>
        <w:ind w:left="4257" w:hanging="536"/>
      </w:pPr>
      <w:rPr>
        <w:rFonts w:hint="default"/>
        <w:lang w:val="pt-PT" w:eastAsia="en-US" w:bidi="ar-SA"/>
      </w:rPr>
    </w:lvl>
    <w:lvl w:ilvl="5">
      <w:numFmt w:val="bullet"/>
      <w:lvlText w:val="•"/>
      <w:lvlJc w:val="left"/>
      <w:pPr>
        <w:ind w:left="5422" w:hanging="536"/>
      </w:pPr>
      <w:rPr>
        <w:rFonts w:hint="default"/>
        <w:lang w:val="pt-PT" w:eastAsia="en-US" w:bidi="ar-SA"/>
      </w:rPr>
    </w:lvl>
    <w:lvl w:ilvl="6">
      <w:numFmt w:val="bullet"/>
      <w:lvlText w:val="•"/>
      <w:lvlJc w:val="left"/>
      <w:pPr>
        <w:ind w:left="6588" w:hanging="536"/>
      </w:pPr>
      <w:rPr>
        <w:rFonts w:hint="default"/>
        <w:lang w:val="pt-PT" w:eastAsia="en-US" w:bidi="ar-SA"/>
      </w:rPr>
    </w:lvl>
    <w:lvl w:ilvl="7">
      <w:numFmt w:val="bullet"/>
      <w:lvlText w:val="•"/>
      <w:lvlJc w:val="left"/>
      <w:pPr>
        <w:ind w:left="7754" w:hanging="536"/>
      </w:pPr>
      <w:rPr>
        <w:rFonts w:hint="default"/>
        <w:lang w:val="pt-PT" w:eastAsia="en-US" w:bidi="ar-SA"/>
      </w:rPr>
    </w:lvl>
    <w:lvl w:ilvl="8">
      <w:numFmt w:val="bullet"/>
      <w:lvlText w:val="•"/>
      <w:lvlJc w:val="left"/>
      <w:pPr>
        <w:ind w:left="8919" w:hanging="536"/>
      </w:pPr>
      <w:rPr>
        <w:rFonts w:hint="default"/>
        <w:lang w:val="pt-PT" w:eastAsia="en-US" w:bidi="ar-SA"/>
      </w:rPr>
    </w:lvl>
  </w:abstractNum>
  <w:abstractNum w:abstractNumId="9" w15:restartNumberingAfterBreak="0">
    <w:nsid w:val="26873958"/>
    <w:multiLevelType w:val="multilevel"/>
    <w:tmpl w:val="429CECE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C4C2510"/>
    <w:multiLevelType w:val="multilevel"/>
    <w:tmpl w:val="25FECF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3D3C6A"/>
    <w:multiLevelType w:val="multilevel"/>
    <w:tmpl w:val="BD86379E"/>
    <w:lvl w:ilvl="0">
      <w:start w:val="14"/>
      <w:numFmt w:val="decimal"/>
      <w:lvlText w:val="%1"/>
      <w:lvlJc w:val="left"/>
      <w:pPr>
        <w:ind w:left="3225" w:hanging="1393"/>
      </w:pPr>
      <w:rPr>
        <w:rFonts w:hint="default"/>
        <w:lang w:val="pt-PT" w:eastAsia="en-US" w:bidi="ar-SA"/>
      </w:rPr>
    </w:lvl>
    <w:lvl w:ilvl="1">
      <w:start w:val="10"/>
      <w:numFmt w:val="decimal"/>
      <w:lvlText w:val="%1.%2"/>
      <w:lvlJc w:val="left"/>
      <w:pPr>
        <w:ind w:left="3225" w:hanging="1393"/>
      </w:pPr>
      <w:rPr>
        <w:rFonts w:hint="default"/>
        <w:lang w:val="pt-PT" w:eastAsia="en-US" w:bidi="ar-SA"/>
      </w:rPr>
    </w:lvl>
    <w:lvl w:ilvl="2">
      <w:start w:val="1"/>
      <w:numFmt w:val="decimal"/>
      <w:lvlText w:val="%1.%2.%3."/>
      <w:lvlJc w:val="left"/>
      <w:pPr>
        <w:ind w:left="3225" w:hanging="1393"/>
      </w:pPr>
      <w:rPr>
        <w:rFonts w:ascii="Arial MT" w:eastAsia="Arial MT" w:hAnsi="Arial MT" w:cs="Arial MT" w:hint="default"/>
        <w:spacing w:val="-3"/>
        <w:w w:val="100"/>
        <w:sz w:val="22"/>
        <w:szCs w:val="22"/>
        <w:lang w:val="pt-PT" w:eastAsia="en-US" w:bidi="ar-SA"/>
      </w:rPr>
    </w:lvl>
    <w:lvl w:ilvl="3">
      <w:numFmt w:val="bullet"/>
      <w:lvlText w:val="•"/>
      <w:lvlJc w:val="left"/>
      <w:pPr>
        <w:ind w:left="5607" w:hanging="1393"/>
      </w:pPr>
      <w:rPr>
        <w:rFonts w:hint="default"/>
        <w:lang w:val="pt-PT" w:eastAsia="en-US" w:bidi="ar-SA"/>
      </w:rPr>
    </w:lvl>
    <w:lvl w:ilvl="4">
      <w:numFmt w:val="bullet"/>
      <w:lvlText w:val="•"/>
      <w:lvlJc w:val="left"/>
      <w:pPr>
        <w:ind w:left="6403" w:hanging="1393"/>
      </w:pPr>
      <w:rPr>
        <w:rFonts w:hint="default"/>
        <w:lang w:val="pt-PT" w:eastAsia="en-US" w:bidi="ar-SA"/>
      </w:rPr>
    </w:lvl>
    <w:lvl w:ilvl="5">
      <w:numFmt w:val="bullet"/>
      <w:lvlText w:val="•"/>
      <w:lvlJc w:val="left"/>
      <w:pPr>
        <w:ind w:left="7199" w:hanging="1393"/>
      </w:pPr>
      <w:rPr>
        <w:rFonts w:hint="default"/>
        <w:lang w:val="pt-PT" w:eastAsia="en-US" w:bidi="ar-SA"/>
      </w:rPr>
    </w:lvl>
    <w:lvl w:ilvl="6">
      <w:numFmt w:val="bullet"/>
      <w:lvlText w:val="•"/>
      <w:lvlJc w:val="left"/>
      <w:pPr>
        <w:ind w:left="7995" w:hanging="1393"/>
      </w:pPr>
      <w:rPr>
        <w:rFonts w:hint="default"/>
        <w:lang w:val="pt-PT" w:eastAsia="en-US" w:bidi="ar-SA"/>
      </w:rPr>
    </w:lvl>
    <w:lvl w:ilvl="7">
      <w:numFmt w:val="bullet"/>
      <w:lvlText w:val="•"/>
      <w:lvlJc w:val="left"/>
      <w:pPr>
        <w:ind w:left="8791" w:hanging="1393"/>
      </w:pPr>
      <w:rPr>
        <w:rFonts w:hint="default"/>
        <w:lang w:val="pt-PT" w:eastAsia="en-US" w:bidi="ar-SA"/>
      </w:rPr>
    </w:lvl>
    <w:lvl w:ilvl="8">
      <w:numFmt w:val="bullet"/>
      <w:lvlText w:val="•"/>
      <w:lvlJc w:val="left"/>
      <w:pPr>
        <w:ind w:left="9587" w:hanging="1393"/>
      </w:pPr>
      <w:rPr>
        <w:rFonts w:hint="default"/>
        <w:lang w:val="pt-PT" w:eastAsia="en-US" w:bidi="ar-SA"/>
      </w:rPr>
    </w:lvl>
  </w:abstractNum>
  <w:abstractNum w:abstractNumId="12" w15:restartNumberingAfterBreak="0">
    <w:nsid w:val="32A4795A"/>
    <w:multiLevelType w:val="multilevel"/>
    <w:tmpl w:val="A0DEE9BE"/>
    <w:lvl w:ilvl="0">
      <w:start w:val="12"/>
      <w:numFmt w:val="decimal"/>
      <w:lvlText w:val="%1"/>
      <w:lvlJc w:val="left"/>
      <w:pPr>
        <w:ind w:left="956" w:hanging="531"/>
      </w:pPr>
      <w:rPr>
        <w:rFonts w:hint="default"/>
        <w:lang w:val="pt-PT" w:eastAsia="en-US" w:bidi="ar-SA"/>
      </w:rPr>
    </w:lvl>
    <w:lvl w:ilvl="1">
      <w:start w:val="1"/>
      <w:numFmt w:val="decimal"/>
      <w:lvlText w:val="%1.%2"/>
      <w:lvlJc w:val="left"/>
      <w:pPr>
        <w:ind w:left="956" w:hanging="531"/>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3018" w:hanging="531"/>
      </w:pPr>
      <w:rPr>
        <w:rFonts w:hint="default"/>
        <w:lang w:val="pt-PT" w:eastAsia="en-US" w:bidi="ar-SA"/>
      </w:rPr>
    </w:lvl>
    <w:lvl w:ilvl="3">
      <w:numFmt w:val="bullet"/>
      <w:lvlText w:val="•"/>
      <w:lvlJc w:val="left"/>
      <w:pPr>
        <w:ind w:left="4047" w:hanging="531"/>
      </w:pPr>
      <w:rPr>
        <w:rFonts w:hint="default"/>
        <w:lang w:val="pt-PT" w:eastAsia="en-US" w:bidi="ar-SA"/>
      </w:rPr>
    </w:lvl>
    <w:lvl w:ilvl="4">
      <w:numFmt w:val="bullet"/>
      <w:lvlText w:val="•"/>
      <w:lvlJc w:val="left"/>
      <w:pPr>
        <w:ind w:left="5076" w:hanging="531"/>
      </w:pPr>
      <w:rPr>
        <w:rFonts w:hint="default"/>
        <w:lang w:val="pt-PT" w:eastAsia="en-US" w:bidi="ar-SA"/>
      </w:rPr>
    </w:lvl>
    <w:lvl w:ilvl="5">
      <w:numFmt w:val="bullet"/>
      <w:lvlText w:val="•"/>
      <w:lvlJc w:val="left"/>
      <w:pPr>
        <w:ind w:left="6105" w:hanging="531"/>
      </w:pPr>
      <w:rPr>
        <w:rFonts w:hint="default"/>
        <w:lang w:val="pt-PT" w:eastAsia="en-US" w:bidi="ar-SA"/>
      </w:rPr>
    </w:lvl>
    <w:lvl w:ilvl="6">
      <w:numFmt w:val="bullet"/>
      <w:lvlText w:val="•"/>
      <w:lvlJc w:val="left"/>
      <w:pPr>
        <w:ind w:left="7134" w:hanging="531"/>
      </w:pPr>
      <w:rPr>
        <w:rFonts w:hint="default"/>
        <w:lang w:val="pt-PT" w:eastAsia="en-US" w:bidi="ar-SA"/>
      </w:rPr>
    </w:lvl>
    <w:lvl w:ilvl="7">
      <w:numFmt w:val="bullet"/>
      <w:lvlText w:val="•"/>
      <w:lvlJc w:val="left"/>
      <w:pPr>
        <w:ind w:left="8163" w:hanging="531"/>
      </w:pPr>
      <w:rPr>
        <w:rFonts w:hint="default"/>
        <w:lang w:val="pt-PT" w:eastAsia="en-US" w:bidi="ar-SA"/>
      </w:rPr>
    </w:lvl>
    <w:lvl w:ilvl="8">
      <w:numFmt w:val="bullet"/>
      <w:lvlText w:val="•"/>
      <w:lvlJc w:val="left"/>
      <w:pPr>
        <w:ind w:left="9192" w:hanging="531"/>
      </w:pPr>
      <w:rPr>
        <w:rFonts w:hint="default"/>
        <w:lang w:val="pt-PT" w:eastAsia="en-US" w:bidi="ar-SA"/>
      </w:rPr>
    </w:lvl>
  </w:abstractNum>
  <w:abstractNum w:abstractNumId="13" w15:restartNumberingAfterBreak="0">
    <w:nsid w:val="33017741"/>
    <w:multiLevelType w:val="multilevel"/>
    <w:tmpl w:val="9F4E000E"/>
    <w:lvl w:ilvl="0">
      <w:start w:val="16"/>
      <w:numFmt w:val="decimal"/>
      <w:lvlText w:val="%1"/>
      <w:lvlJc w:val="left"/>
      <w:pPr>
        <w:ind w:left="1074" w:hanging="804"/>
      </w:pPr>
      <w:rPr>
        <w:rFonts w:hint="default"/>
        <w:lang w:val="pt-PT" w:eastAsia="en-US" w:bidi="ar-SA"/>
      </w:rPr>
    </w:lvl>
    <w:lvl w:ilvl="1">
      <w:start w:val="7"/>
      <w:numFmt w:val="decimal"/>
      <w:lvlText w:val="%1.%2"/>
      <w:lvlJc w:val="left"/>
      <w:pPr>
        <w:ind w:left="1074" w:hanging="804"/>
      </w:pPr>
      <w:rPr>
        <w:rFonts w:hint="default"/>
        <w:lang w:val="pt-PT" w:eastAsia="en-US" w:bidi="ar-SA"/>
      </w:rPr>
    </w:lvl>
    <w:lvl w:ilvl="2">
      <w:start w:val="2"/>
      <w:numFmt w:val="decimal"/>
      <w:lvlText w:val="%1.%2.%3."/>
      <w:lvlJc w:val="left"/>
      <w:pPr>
        <w:ind w:left="1074" w:hanging="8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4109" w:hanging="804"/>
      </w:pPr>
      <w:rPr>
        <w:rFonts w:hint="default"/>
        <w:lang w:val="pt-PT" w:eastAsia="en-US" w:bidi="ar-SA"/>
      </w:rPr>
    </w:lvl>
    <w:lvl w:ilvl="4">
      <w:numFmt w:val="bullet"/>
      <w:lvlText w:val="•"/>
      <w:lvlJc w:val="left"/>
      <w:pPr>
        <w:ind w:left="5119" w:hanging="804"/>
      </w:pPr>
      <w:rPr>
        <w:rFonts w:hint="default"/>
        <w:lang w:val="pt-PT" w:eastAsia="en-US" w:bidi="ar-SA"/>
      </w:rPr>
    </w:lvl>
    <w:lvl w:ilvl="5">
      <w:numFmt w:val="bullet"/>
      <w:lvlText w:val="•"/>
      <w:lvlJc w:val="left"/>
      <w:pPr>
        <w:ind w:left="6129" w:hanging="804"/>
      </w:pPr>
      <w:rPr>
        <w:rFonts w:hint="default"/>
        <w:lang w:val="pt-PT" w:eastAsia="en-US" w:bidi="ar-SA"/>
      </w:rPr>
    </w:lvl>
    <w:lvl w:ilvl="6">
      <w:numFmt w:val="bullet"/>
      <w:lvlText w:val="•"/>
      <w:lvlJc w:val="left"/>
      <w:pPr>
        <w:ind w:left="7139" w:hanging="804"/>
      </w:pPr>
      <w:rPr>
        <w:rFonts w:hint="default"/>
        <w:lang w:val="pt-PT" w:eastAsia="en-US" w:bidi="ar-SA"/>
      </w:rPr>
    </w:lvl>
    <w:lvl w:ilvl="7">
      <w:numFmt w:val="bullet"/>
      <w:lvlText w:val="•"/>
      <w:lvlJc w:val="left"/>
      <w:pPr>
        <w:ind w:left="8149" w:hanging="804"/>
      </w:pPr>
      <w:rPr>
        <w:rFonts w:hint="default"/>
        <w:lang w:val="pt-PT" w:eastAsia="en-US" w:bidi="ar-SA"/>
      </w:rPr>
    </w:lvl>
    <w:lvl w:ilvl="8">
      <w:numFmt w:val="bullet"/>
      <w:lvlText w:val="•"/>
      <w:lvlJc w:val="left"/>
      <w:pPr>
        <w:ind w:left="9159" w:hanging="804"/>
      </w:pPr>
      <w:rPr>
        <w:rFonts w:hint="default"/>
        <w:lang w:val="pt-PT" w:eastAsia="en-US" w:bidi="ar-SA"/>
      </w:rPr>
    </w:lvl>
  </w:abstractNum>
  <w:abstractNum w:abstractNumId="14" w15:restartNumberingAfterBreak="0">
    <w:nsid w:val="331D104C"/>
    <w:multiLevelType w:val="multilevel"/>
    <w:tmpl w:val="C2E2CC68"/>
    <w:lvl w:ilvl="0">
      <w:start w:val="13"/>
      <w:numFmt w:val="decimal"/>
      <w:lvlText w:val="%1"/>
      <w:lvlJc w:val="left"/>
      <w:pPr>
        <w:ind w:left="1100" w:hanging="675"/>
      </w:pPr>
      <w:rPr>
        <w:rFonts w:hint="default"/>
        <w:lang w:val="pt-PT" w:eastAsia="en-US" w:bidi="ar-SA"/>
      </w:rPr>
    </w:lvl>
    <w:lvl w:ilvl="1">
      <w:start w:val="7"/>
      <w:numFmt w:val="decimal"/>
      <w:lvlText w:val="%1.%2"/>
      <w:lvlJc w:val="left"/>
      <w:pPr>
        <w:ind w:left="1100" w:hanging="675"/>
      </w:pPr>
      <w:rPr>
        <w:rFonts w:hint="default"/>
        <w:lang w:val="pt-PT" w:eastAsia="en-US" w:bidi="ar-SA"/>
      </w:rPr>
    </w:lvl>
    <w:lvl w:ilvl="2">
      <w:start w:val="1"/>
      <w:numFmt w:val="decimal"/>
      <w:lvlText w:val="%1.%2.%3."/>
      <w:lvlJc w:val="left"/>
      <w:pPr>
        <w:ind w:left="1100" w:hanging="675"/>
      </w:pPr>
      <w:rPr>
        <w:rFonts w:ascii="Arial MT" w:eastAsia="Arial MT" w:hAnsi="Arial MT" w:cs="Arial MT" w:hint="default"/>
        <w:spacing w:val="-1"/>
        <w:w w:val="99"/>
        <w:sz w:val="20"/>
        <w:szCs w:val="20"/>
        <w:lang w:val="pt-PT" w:eastAsia="en-US" w:bidi="ar-SA"/>
      </w:rPr>
    </w:lvl>
    <w:lvl w:ilvl="3">
      <w:numFmt w:val="bullet"/>
      <w:lvlText w:val="•"/>
      <w:lvlJc w:val="left"/>
      <w:pPr>
        <w:ind w:left="4123" w:hanging="675"/>
      </w:pPr>
      <w:rPr>
        <w:rFonts w:hint="default"/>
        <w:lang w:val="pt-PT" w:eastAsia="en-US" w:bidi="ar-SA"/>
      </w:rPr>
    </w:lvl>
    <w:lvl w:ilvl="4">
      <w:numFmt w:val="bullet"/>
      <w:lvlText w:val="•"/>
      <w:lvlJc w:val="left"/>
      <w:pPr>
        <w:ind w:left="5131" w:hanging="675"/>
      </w:pPr>
      <w:rPr>
        <w:rFonts w:hint="default"/>
        <w:lang w:val="pt-PT" w:eastAsia="en-US" w:bidi="ar-SA"/>
      </w:rPr>
    </w:lvl>
    <w:lvl w:ilvl="5">
      <w:numFmt w:val="bullet"/>
      <w:lvlText w:val="•"/>
      <w:lvlJc w:val="left"/>
      <w:pPr>
        <w:ind w:left="6139" w:hanging="675"/>
      </w:pPr>
      <w:rPr>
        <w:rFonts w:hint="default"/>
        <w:lang w:val="pt-PT" w:eastAsia="en-US" w:bidi="ar-SA"/>
      </w:rPr>
    </w:lvl>
    <w:lvl w:ilvl="6">
      <w:numFmt w:val="bullet"/>
      <w:lvlText w:val="•"/>
      <w:lvlJc w:val="left"/>
      <w:pPr>
        <w:ind w:left="7147" w:hanging="675"/>
      </w:pPr>
      <w:rPr>
        <w:rFonts w:hint="default"/>
        <w:lang w:val="pt-PT" w:eastAsia="en-US" w:bidi="ar-SA"/>
      </w:rPr>
    </w:lvl>
    <w:lvl w:ilvl="7">
      <w:numFmt w:val="bullet"/>
      <w:lvlText w:val="•"/>
      <w:lvlJc w:val="left"/>
      <w:pPr>
        <w:ind w:left="8155" w:hanging="675"/>
      </w:pPr>
      <w:rPr>
        <w:rFonts w:hint="default"/>
        <w:lang w:val="pt-PT" w:eastAsia="en-US" w:bidi="ar-SA"/>
      </w:rPr>
    </w:lvl>
    <w:lvl w:ilvl="8">
      <w:numFmt w:val="bullet"/>
      <w:lvlText w:val="•"/>
      <w:lvlJc w:val="left"/>
      <w:pPr>
        <w:ind w:left="9163" w:hanging="675"/>
      </w:pPr>
      <w:rPr>
        <w:rFonts w:hint="default"/>
        <w:lang w:val="pt-PT" w:eastAsia="en-US" w:bidi="ar-SA"/>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51E6EBC"/>
    <w:multiLevelType w:val="multilevel"/>
    <w:tmpl w:val="ECE6D352"/>
    <w:lvl w:ilvl="0">
      <w:start w:val="1"/>
      <w:numFmt w:val="decimal"/>
      <w:lvlText w:val="%1"/>
      <w:lvlJc w:val="left"/>
      <w:pPr>
        <w:ind w:left="937" w:hanging="471"/>
      </w:pPr>
      <w:rPr>
        <w:rFonts w:hint="default"/>
        <w:lang w:val="pt-PT" w:eastAsia="en-US" w:bidi="ar-SA"/>
      </w:rPr>
    </w:lvl>
    <w:lvl w:ilvl="1">
      <w:start w:val="5"/>
      <w:numFmt w:val="decimal"/>
      <w:lvlText w:val="%1.%2"/>
      <w:lvlJc w:val="left"/>
      <w:pPr>
        <w:ind w:left="937" w:hanging="471"/>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3"/>
      <w:lvlJc w:val="left"/>
      <w:pPr>
        <w:ind w:left="673" w:hanging="166"/>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231" w:hanging="166"/>
      </w:pPr>
      <w:rPr>
        <w:rFonts w:hint="default"/>
        <w:lang w:val="pt-PT" w:eastAsia="en-US" w:bidi="ar-SA"/>
      </w:rPr>
    </w:lvl>
    <w:lvl w:ilvl="4">
      <w:numFmt w:val="bullet"/>
      <w:lvlText w:val="•"/>
      <w:lvlJc w:val="left"/>
      <w:pPr>
        <w:ind w:left="4377" w:hanging="166"/>
      </w:pPr>
      <w:rPr>
        <w:rFonts w:hint="default"/>
        <w:lang w:val="pt-PT" w:eastAsia="en-US" w:bidi="ar-SA"/>
      </w:rPr>
    </w:lvl>
    <w:lvl w:ilvl="5">
      <w:numFmt w:val="bullet"/>
      <w:lvlText w:val="•"/>
      <w:lvlJc w:val="left"/>
      <w:pPr>
        <w:ind w:left="5522" w:hanging="166"/>
      </w:pPr>
      <w:rPr>
        <w:rFonts w:hint="default"/>
        <w:lang w:val="pt-PT" w:eastAsia="en-US" w:bidi="ar-SA"/>
      </w:rPr>
    </w:lvl>
    <w:lvl w:ilvl="6">
      <w:numFmt w:val="bullet"/>
      <w:lvlText w:val="•"/>
      <w:lvlJc w:val="left"/>
      <w:pPr>
        <w:ind w:left="6668" w:hanging="166"/>
      </w:pPr>
      <w:rPr>
        <w:rFonts w:hint="default"/>
        <w:lang w:val="pt-PT" w:eastAsia="en-US" w:bidi="ar-SA"/>
      </w:rPr>
    </w:lvl>
    <w:lvl w:ilvl="7">
      <w:numFmt w:val="bullet"/>
      <w:lvlText w:val="•"/>
      <w:lvlJc w:val="left"/>
      <w:pPr>
        <w:ind w:left="7814" w:hanging="166"/>
      </w:pPr>
      <w:rPr>
        <w:rFonts w:hint="default"/>
        <w:lang w:val="pt-PT" w:eastAsia="en-US" w:bidi="ar-SA"/>
      </w:rPr>
    </w:lvl>
    <w:lvl w:ilvl="8">
      <w:numFmt w:val="bullet"/>
      <w:lvlText w:val="•"/>
      <w:lvlJc w:val="left"/>
      <w:pPr>
        <w:ind w:left="8959" w:hanging="166"/>
      </w:pPr>
      <w:rPr>
        <w:rFonts w:hint="default"/>
        <w:lang w:val="pt-PT" w:eastAsia="en-US" w:bidi="ar-SA"/>
      </w:rPr>
    </w:lvl>
  </w:abstractNum>
  <w:abstractNum w:abstractNumId="18" w15:restartNumberingAfterBreak="0">
    <w:nsid w:val="36384E04"/>
    <w:multiLevelType w:val="multilevel"/>
    <w:tmpl w:val="73D6798C"/>
    <w:lvl w:ilvl="0">
      <w:start w:val="16"/>
      <w:numFmt w:val="decimal"/>
      <w:lvlText w:val="%1"/>
      <w:lvlJc w:val="left"/>
      <w:pPr>
        <w:ind w:left="1568" w:hanging="480"/>
        <w:jc w:val="right"/>
      </w:pPr>
      <w:rPr>
        <w:rFonts w:hint="default"/>
        <w:lang w:val="pt-PT" w:eastAsia="en-US" w:bidi="ar-SA"/>
      </w:rPr>
    </w:lvl>
    <w:lvl w:ilvl="1">
      <w:start w:val="9"/>
      <w:numFmt w:val="decimal"/>
      <w:lvlText w:val="%1.%2"/>
      <w:lvlJc w:val="left"/>
      <w:pPr>
        <w:ind w:left="1568" w:hanging="480"/>
        <w:jc w:val="righ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74" w:hanging="1028"/>
        <w:jc w:val="righ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697" w:hanging="1028"/>
      </w:pPr>
      <w:rPr>
        <w:rFonts w:hint="default"/>
        <w:lang w:val="pt-PT" w:eastAsia="en-US" w:bidi="ar-SA"/>
      </w:rPr>
    </w:lvl>
    <w:lvl w:ilvl="4">
      <w:numFmt w:val="bullet"/>
      <w:lvlText w:val="•"/>
      <w:lvlJc w:val="left"/>
      <w:pPr>
        <w:ind w:left="4766" w:hanging="1028"/>
      </w:pPr>
      <w:rPr>
        <w:rFonts w:hint="default"/>
        <w:lang w:val="pt-PT" w:eastAsia="en-US" w:bidi="ar-SA"/>
      </w:rPr>
    </w:lvl>
    <w:lvl w:ilvl="5">
      <w:numFmt w:val="bullet"/>
      <w:lvlText w:val="•"/>
      <w:lvlJc w:val="left"/>
      <w:pPr>
        <w:ind w:left="5835" w:hanging="1028"/>
      </w:pPr>
      <w:rPr>
        <w:rFonts w:hint="default"/>
        <w:lang w:val="pt-PT" w:eastAsia="en-US" w:bidi="ar-SA"/>
      </w:rPr>
    </w:lvl>
    <w:lvl w:ilvl="6">
      <w:numFmt w:val="bullet"/>
      <w:lvlText w:val="•"/>
      <w:lvlJc w:val="left"/>
      <w:pPr>
        <w:ind w:left="6904" w:hanging="1028"/>
      </w:pPr>
      <w:rPr>
        <w:rFonts w:hint="default"/>
        <w:lang w:val="pt-PT" w:eastAsia="en-US" w:bidi="ar-SA"/>
      </w:rPr>
    </w:lvl>
    <w:lvl w:ilvl="7">
      <w:numFmt w:val="bullet"/>
      <w:lvlText w:val="•"/>
      <w:lvlJc w:val="left"/>
      <w:pPr>
        <w:ind w:left="7972" w:hanging="1028"/>
      </w:pPr>
      <w:rPr>
        <w:rFonts w:hint="default"/>
        <w:lang w:val="pt-PT" w:eastAsia="en-US" w:bidi="ar-SA"/>
      </w:rPr>
    </w:lvl>
    <w:lvl w:ilvl="8">
      <w:numFmt w:val="bullet"/>
      <w:lvlText w:val="•"/>
      <w:lvlJc w:val="left"/>
      <w:pPr>
        <w:ind w:left="9041" w:hanging="1028"/>
      </w:pPr>
      <w:rPr>
        <w:rFonts w:hint="default"/>
        <w:lang w:val="pt-PT" w:eastAsia="en-US" w:bidi="ar-SA"/>
      </w:rPr>
    </w:lvl>
  </w:abstractNum>
  <w:abstractNum w:abstractNumId="19" w15:restartNumberingAfterBreak="0">
    <w:nsid w:val="3A0E69B7"/>
    <w:multiLevelType w:val="multilevel"/>
    <w:tmpl w:val="D33081A0"/>
    <w:lvl w:ilvl="0">
      <w:start w:val="16"/>
      <w:numFmt w:val="decimal"/>
      <w:lvlText w:val="%1"/>
      <w:lvlJc w:val="left"/>
      <w:pPr>
        <w:ind w:left="560" w:hanging="683"/>
      </w:pPr>
      <w:rPr>
        <w:rFonts w:hint="default"/>
        <w:lang w:val="pt-PT" w:eastAsia="en-US" w:bidi="ar-SA"/>
      </w:rPr>
    </w:lvl>
    <w:lvl w:ilvl="1">
      <w:start w:val="9"/>
      <w:numFmt w:val="decimal"/>
      <w:lvlText w:val="%1.%2"/>
      <w:lvlJc w:val="left"/>
      <w:pPr>
        <w:ind w:left="560" w:hanging="683"/>
      </w:pPr>
      <w:rPr>
        <w:rFonts w:hint="default"/>
        <w:lang w:val="pt-PT" w:eastAsia="en-US" w:bidi="ar-SA"/>
      </w:rPr>
    </w:lvl>
    <w:lvl w:ilvl="2">
      <w:start w:val="4"/>
      <w:numFmt w:val="decimal"/>
      <w:lvlText w:val="%1.%2.%3."/>
      <w:lvlJc w:val="left"/>
      <w:pPr>
        <w:ind w:left="560" w:hanging="683"/>
        <w:jc w:val="right"/>
      </w:pPr>
      <w:rPr>
        <w:rFonts w:ascii="Times New Roman" w:eastAsia="Times New Roman" w:hAnsi="Times New Roman" w:cs="Times New Roman" w:hint="default"/>
        <w:b w:val="0"/>
        <w:bCs w:val="0"/>
        <w:i w:val="0"/>
        <w:iCs w:val="0"/>
        <w:spacing w:val="0"/>
        <w:w w:val="96"/>
        <w:sz w:val="22"/>
        <w:szCs w:val="22"/>
        <w:lang w:val="pt-PT" w:eastAsia="en-US" w:bidi="ar-SA"/>
      </w:rPr>
    </w:lvl>
    <w:lvl w:ilvl="3">
      <w:numFmt w:val="bullet"/>
      <w:lvlText w:val="•"/>
      <w:lvlJc w:val="left"/>
      <w:pPr>
        <w:ind w:left="3767" w:hanging="683"/>
      </w:pPr>
      <w:rPr>
        <w:rFonts w:hint="default"/>
        <w:lang w:val="pt-PT" w:eastAsia="en-US" w:bidi="ar-SA"/>
      </w:rPr>
    </w:lvl>
    <w:lvl w:ilvl="4">
      <w:numFmt w:val="bullet"/>
      <w:lvlText w:val="•"/>
      <w:lvlJc w:val="left"/>
      <w:pPr>
        <w:ind w:left="4836" w:hanging="683"/>
      </w:pPr>
      <w:rPr>
        <w:rFonts w:hint="default"/>
        <w:lang w:val="pt-PT" w:eastAsia="en-US" w:bidi="ar-SA"/>
      </w:rPr>
    </w:lvl>
    <w:lvl w:ilvl="5">
      <w:numFmt w:val="bullet"/>
      <w:lvlText w:val="•"/>
      <w:lvlJc w:val="left"/>
      <w:pPr>
        <w:ind w:left="5905" w:hanging="683"/>
      </w:pPr>
      <w:rPr>
        <w:rFonts w:hint="default"/>
        <w:lang w:val="pt-PT" w:eastAsia="en-US" w:bidi="ar-SA"/>
      </w:rPr>
    </w:lvl>
    <w:lvl w:ilvl="6">
      <w:numFmt w:val="bullet"/>
      <w:lvlText w:val="•"/>
      <w:lvlJc w:val="left"/>
      <w:pPr>
        <w:ind w:left="6974" w:hanging="683"/>
      </w:pPr>
      <w:rPr>
        <w:rFonts w:hint="default"/>
        <w:lang w:val="pt-PT" w:eastAsia="en-US" w:bidi="ar-SA"/>
      </w:rPr>
    </w:lvl>
    <w:lvl w:ilvl="7">
      <w:numFmt w:val="bullet"/>
      <w:lvlText w:val="•"/>
      <w:lvlJc w:val="left"/>
      <w:pPr>
        <w:ind w:left="8043" w:hanging="683"/>
      </w:pPr>
      <w:rPr>
        <w:rFonts w:hint="default"/>
        <w:lang w:val="pt-PT" w:eastAsia="en-US" w:bidi="ar-SA"/>
      </w:rPr>
    </w:lvl>
    <w:lvl w:ilvl="8">
      <w:numFmt w:val="bullet"/>
      <w:lvlText w:val="•"/>
      <w:lvlJc w:val="left"/>
      <w:pPr>
        <w:ind w:left="9112" w:hanging="683"/>
      </w:pPr>
      <w:rPr>
        <w:rFonts w:hint="default"/>
        <w:lang w:val="pt-PT" w:eastAsia="en-US" w:bidi="ar-SA"/>
      </w:rPr>
    </w:lvl>
  </w:abstractNum>
  <w:abstractNum w:abstractNumId="2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BA41FA"/>
    <w:multiLevelType w:val="multilevel"/>
    <w:tmpl w:val="AE64C71A"/>
    <w:lvl w:ilvl="0">
      <w:start w:val="16"/>
      <w:numFmt w:val="decimal"/>
      <w:lvlText w:val="%1"/>
      <w:lvlJc w:val="left"/>
      <w:pPr>
        <w:ind w:left="444" w:hanging="1777"/>
      </w:pPr>
      <w:rPr>
        <w:rFonts w:hint="default"/>
        <w:lang w:val="pt-PT" w:eastAsia="en-US" w:bidi="ar-SA"/>
      </w:rPr>
    </w:lvl>
    <w:lvl w:ilvl="1">
      <w:start w:val="3"/>
      <w:numFmt w:val="decimal"/>
      <w:lvlText w:val="%1.%2"/>
      <w:lvlJc w:val="left"/>
      <w:pPr>
        <w:ind w:left="444" w:hanging="1777"/>
        <w:jc w:val="right"/>
      </w:pPr>
      <w:rPr>
        <w:rFonts w:hint="default"/>
        <w:spacing w:val="0"/>
        <w:w w:val="100"/>
        <w:lang w:val="pt-PT" w:eastAsia="en-US" w:bidi="ar-SA"/>
      </w:rPr>
    </w:lvl>
    <w:lvl w:ilvl="2">
      <w:start w:val="1"/>
      <w:numFmt w:val="decimal"/>
      <w:lvlText w:val="%1.%2.%3"/>
      <w:lvlJc w:val="left"/>
      <w:pPr>
        <w:ind w:left="444" w:hanging="619"/>
        <w:jc w:val="right"/>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2935" w:hanging="619"/>
      </w:pPr>
      <w:rPr>
        <w:rFonts w:hint="default"/>
        <w:lang w:val="pt-PT" w:eastAsia="en-US" w:bidi="ar-SA"/>
      </w:rPr>
    </w:lvl>
    <w:lvl w:ilvl="4">
      <w:numFmt w:val="bullet"/>
      <w:lvlText w:val="•"/>
      <w:lvlJc w:val="left"/>
      <w:pPr>
        <w:ind w:left="4123" w:hanging="619"/>
      </w:pPr>
      <w:rPr>
        <w:rFonts w:hint="default"/>
        <w:lang w:val="pt-PT" w:eastAsia="en-US" w:bidi="ar-SA"/>
      </w:rPr>
    </w:lvl>
    <w:lvl w:ilvl="5">
      <w:numFmt w:val="bullet"/>
      <w:lvlText w:val="•"/>
      <w:lvlJc w:val="left"/>
      <w:pPr>
        <w:ind w:left="5311" w:hanging="619"/>
      </w:pPr>
      <w:rPr>
        <w:rFonts w:hint="default"/>
        <w:lang w:val="pt-PT" w:eastAsia="en-US" w:bidi="ar-SA"/>
      </w:rPr>
    </w:lvl>
    <w:lvl w:ilvl="6">
      <w:numFmt w:val="bullet"/>
      <w:lvlText w:val="•"/>
      <w:lvlJc w:val="left"/>
      <w:pPr>
        <w:ind w:left="6499" w:hanging="619"/>
      </w:pPr>
      <w:rPr>
        <w:rFonts w:hint="default"/>
        <w:lang w:val="pt-PT" w:eastAsia="en-US" w:bidi="ar-SA"/>
      </w:rPr>
    </w:lvl>
    <w:lvl w:ilvl="7">
      <w:numFmt w:val="bullet"/>
      <w:lvlText w:val="•"/>
      <w:lvlJc w:val="left"/>
      <w:pPr>
        <w:ind w:left="7687" w:hanging="619"/>
      </w:pPr>
      <w:rPr>
        <w:rFonts w:hint="default"/>
        <w:lang w:val="pt-PT" w:eastAsia="en-US" w:bidi="ar-SA"/>
      </w:rPr>
    </w:lvl>
    <w:lvl w:ilvl="8">
      <w:numFmt w:val="bullet"/>
      <w:lvlText w:val="•"/>
      <w:lvlJc w:val="left"/>
      <w:pPr>
        <w:ind w:left="8875" w:hanging="619"/>
      </w:pPr>
      <w:rPr>
        <w:rFonts w:hint="default"/>
        <w:lang w:val="pt-PT" w:eastAsia="en-US" w:bidi="ar-SA"/>
      </w:rPr>
    </w:lvl>
  </w:abstractNum>
  <w:abstractNum w:abstractNumId="22" w15:restartNumberingAfterBreak="0">
    <w:nsid w:val="4C720523"/>
    <w:multiLevelType w:val="multilevel"/>
    <w:tmpl w:val="5C8CFA2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9A4140"/>
    <w:multiLevelType w:val="multilevel"/>
    <w:tmpl w:val="DB665DC2"/>
    <w:lvl w:ilvl="0">
      <w:start w:val="14"/>
      <w:numFmt w:val="decimal"/>
      <w:lvlText w:val="%1"/>
      <w:lvlJc w:val="left"/>
      <w:pPr>
        <w:ind w:left="961" w:hanging="754"/>
      </w:pPr>
      <w:rPr>
        <w:rFonts w:hint="default"/>
        <w:lang w:val="pt-PT" w:eastAsia="en-US" w:bidi="ar-SA"/>
      </w:rPr>
    </w:lvl>
    <w:lvl w:ilvl="1">
      <w:start w:val="11"/>
      <w:numFmt w:val="decimal"/>
      <w:lvlText w:val="%1.%2"/>
      <w:lvlJc w:val="left"/>
      <w:pPr>
        <w:ind w:left="961" w:hanging="754"/>
      </w:pPr>
      <w:rPr>
        <w:rFonts w:ascii="Arial MT" w:eastAsia="Arial MT" w:hAnsi="Arial MT" w:cs="Arial MT" w:hint="default"/>
        <w:spacing w:val="-4"/>
        <w:w w:val="100"/>
        <w:sz w:val="22"/>
        <w:szCs w:val="22"/>
        <w:lang w:val="pt-PT" w:eastAsia="en-US" w:bidi="ar-SA"/>
      </w:rPr>
    </w:lvl>
    <w:lvl w:ilvl="2">
      <w:numFmt w:val="bullet"/>
      <w:lvlText w:val="•"/>
      <w:lvlJc w:val="left"/>
      <w:pPr>
        <w:ind w:left="3003" w:hanging="754"/>
      </w:pPr>
      <w:rPr>
        <w:rFonts w:hint="default"/>
        <w:lang w:val="pt-PT" w:eastAsia="en-US" w:bidi="ar-SA"/>
      </w:rPr>
    </w:lvl>
    <w:lvl w:ilvl="3">
      <w:numFmt w:val="bullet"/>
      <w:lvlText w:val="•"/>
      <w:lvlJc w:val="left"/>
      <w:pPr>
        <w:ind w:left="4025" w:hanging="754"/>
      </w:pPr>
      <w:rPr>
        <w:rFonts w:hint="default"/>
        <w:lang w:val="pt-PT" w:eastAsia="en-US" w:bidi="ar-SA"/>
      </w:rPr>
    </w:lvl>
    <w:lvl w:ilvl="4">
      <w:numFmt w:val="bullet"/>
      <w:lvlText w:val="•"/>
      <w:lvlJc w:val="left"/>
      <w:pPr>
        <w:ind w:left="5047" w:hanging="754"/>
      </w:pPr>
      <w:rPr>
        <w:rFonts w:hint="default"/>
        <w:lang w:val="pt-PT" w:eastAsia="en-US" w:bidi="ar-SA"/>
      </w:rPr>
    </w:lvl>
    <w:lvl w:ilvl="5">
      <w:numFmt w:val="bullet"/>
      <w:lvlText w:val="•"/>
      <w:lvlJc w:val="left"/>
      <w:pPr>
        <w:ind w:left="6069" w:hanging="754"/>
      </w:pPr>
      <w:rPr>
        <w:rFonts w:hint="default"/>
        <w:lang w:val="pt-PT" w:eastAsia="en-US" w:bidi="ar-SA"/>
      </w:rPr>
    </w:lvl>
    <w:lvl w:ilvl="6">
      <w:numFmt w:val="bullet"/>
      <w:lvlText w:val="•"/>
      <w:lvlJc w:val="left"/>
      <w:pPr>
        <w:ind w:left="7091" w:hanging="754"/>
      </w:pPr>
      <w:rPr>
        <w:rFonts w:hint="default"/>
        <w:lang w:val="pt-PT" w:eastAsia="en-US" w:bidi="ar-SA"/>
      </w:rPr>
    </w:lvl>
    <w:lvl w:ilvl="7">
      <w:numFmt w:val="bullet"/>
      <w:lvlText w:val="•"/>
      <w:lvlJc w:val="left"/>
      <w:pPr>
        <w:ind w:left="8113" w:hanging="754"/>
      </w:pPr>
      <w:rPr>
        <w:rFonts w:hint="default"/>
        <w:lang w:val="pt-PT" w:eastAsia="en-US" w:bidi="ar-SA"/>
      </w:rPr>
    </w:lvl>
    <w:lvl w:ilvl="8">
      <w:numFmt w:val="bullet"/>
      <w:lvlText w:val="•"/>
      <w:lvlJc w:val="left"/>
      <w:pPr>
        <w:ind w:left="9135" w:hanging="754"/>
      </w:pPr>
      <w:rPr>
        <w:rFonts w:hint="default"/>
        <w:lang w:val="pt-PT" w:eastAsia="en-US" w:bidi="ar-SA"/>
      </w:rPr>
    </w:lvl>
  </w:abstractNum>
  <w:abstractNum w:abstractNumId="25" w15:restartNumberingAfterBreak="0">
    <w:nsid w:val="5D6772AC"/>
    <w:multiLevelType w:val="multilevel"/>
    <w:tmpl w:val="F82A10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187F6E"/>
    <w:multiLevelType w:val="multilevel"/>
    <w:tmpl w:val="0B867B5A"/>
    <w:name w:val="WWNum812"/>
    <w:lvl w:ilvl="0">
      <w:start w:val="7"/>
      <w:numFmt w:val="decimal"/>
      <w:lvlText w:val="%1"/>
      <w:lvlJc w:val="left"/>
      <w:pPr>
        <w:tabs>
          <w:tab w:val="num" w:pos="0"/>
        </w:tabs>
        <w:ind w:left="720" w:hanging="360"/>
      </w:pPr>
      <w:rPr>
        <w:rFonts w:hint="default"/>
      </w:rPr>
    </w:lvl>
    <w:lvl w:ilvl="1">
      <w:start w:val="9"/>
      <w:numFmt w:val="decimal"/>
      <w:lvlText w:val="%1.%2."/>
      <w:lvlJc w:val="left"/>
      <w:pPr>
        <w:tabs>
          <w:tab w:val="num" w:pos="0"/>
        </w:tabs>
        <w:ind w:left="785" w:hanging="360"/>
      </w:pPr>
      <w:rPr>
        <w:rFonts w:hint="default"/>
        <w:color w:val="00000A"/>
      </w:rPr>
    </w:lvl>
    <w:lvl w:ilvl="2">
      <w:start w:val="1"/>
      <w:numFmt w:val="decimal"/>
      <w:lvlText w:val="%1.%2.%3."/>
      <w:lvlJc w:val="left"/>
      <w:pPr>
        <w:tabs>
          <w:tab w:val="num" w:pos="0"/>
        </w:tabs>
        <w:ind w:left="1210" w:hanging="720"/>
      </w:pPr>
      <w:rPr>
        <w:rFonts w:hint="default"/>
        <w:b w:val="0"/>
        <w:bCs/>
        <w:color w:val="00000A"/>
      </w:rPr>
    </w:lvl>
    <w:lvl w:ilvl="3">
      <w:start w:val="1"/>
      <w:numFmt w:val="decimal"/>
      <w:lvlText w:val="%1.%2.%3.%4."/>
      <w:lvlJc w:val="left"/>
      <w:pPr>
        <w:tabs>
          <w:tab w:val="num" w:pos="0"/>
        </w:tabs>
        <w:ind w:left="1275" w:hanging="720"/>
      </w:pPr>
      <w:rPr>
        <w:rFonts w:hint="default"/>
        <w:color w:val="00000A"/>
      </w:rPr>
    </w:lvl>
    <w:lvl w:ilvl="4">
      <w:start w:val="1"/>
      <w:numFmt w:val="decimal"/>
      <w:lvlText w:val="%1.%2.%3.%4.%5."/>
      <w:lvlJc w:val="left"/>
      <w:pPr>
        <w:tabs>
          <w:tab w:val="num" w:pos="0"/>
        </w:tabs>
        <w:ind w:left="1700" w:hanging="1080"/>
      </w:pPr>
      <w:rPr>
        <w:rFonts w:hint="default"/>
        <w:color w:val="00000A"/>
      </w:rPr>
    </w:lvl>
    <w:lvl w:ilvl="5">
      <w:start w:val="1"/>
      <w:numFmt w:val="decimal"/>
      <w:lvlText w:val="%1.%2.%3.%4.%5.%6."/>
      <w:lvlJc w:val="left"/>
      <w:pPr>
        <w:tabs>
          <w:tab w:val="num" w:pos="0"/>
        </w:tabs>
        <w:ind w:left="1765" w:hanging="1080"/>
      </w:pPr>
      <w:rPr>
        <w:rFonts w:hint="default"/>
        <w:color w:val="00000A"/>
      </w:rPr>
    </w:lvl>
    <w:lvl w:ilvl="6">
      <w:start w:val="1"/>
      <w:numFmt w:val="decimal"/>
      <w:lvlText w:val="%1.%2.%3.%4.%5.%6.%7."/>
      <w:lvlJc w:val="left"/>
      <w:pPr>
        <w:tabs>
          <w:tab w:val="num" w:pos="0"/>
        </w:tabs>
        <w:ind w:left="2190" w:hanging="1440"/>
      </w:pPr>
      <w:rPr>
        <w:rFonts w:hint="default"/>
        <w:color w:val="00000A"/>
      </w:rPr>
    </w:lvl>
    <w:lvl w:ilvl="7">
      <w:start w:val="1"/>
      <w:numFmt w:val="decimal"/>
      <w:lvlText w:val="%1.%2.%3.%4.%5.%6.%7.%8."/>
      <w:lvlJc w:val="left"/>
      <w:pPr>
        <w:tabs>
          <w:tab w:val="num" w:pos="0"/>
        </w:tabs>
        <w:ind w:left="2255" w:hanging="1440"/>
      </w:pPr>
      <w:rPr>
        <w:rFonts w:hint="default"/>
        <w:color w:val="00000A"/>
      </w:rPr>
    </w:lvl>
    <w:lvl w:ilvl="8">
      <w:start w:val="1"/>
      <w:numFmt w:val="decimal"/>
      <w:lvlText w:val="%1.%2.%3.%4.%5.%6.%7.%8.%9."/>
      <w:lvlJc w:val="left"/>
      <w:pPr>
        <w:tabs>
          <w:tab w:val="num" w:pos="0"/>
        </w:tabs>
        <w:ind w:left="2680" w:hanging="1800"/>
      </w:pPr>
      <w:rPr>
        <w:rFonts w:hint="default"/>
        <w:color w:val="00000A"/>
      </w:rPr>
    </w:lvl>
  </w:abstractNum>
  <w:abstractNum w:abstractNumId="27" w15:restartNumberingAfterBreak="0">
    <w:nsid w:val="5E7918BB"/>
    <w:multiLevelType w:val="multilevel"/>
    <w:tmpl w:val="F104E902"/>
    <w:lvl w:ilvl="0">
      <w:start w:val="1"/>
      <w:numFmt w:val="decimal"/>
      <w:lvlText w:val="%1."/>
      <w:lvlJc w:val="left"/>
      <w:pPr>
        <w:ind w:left="1292" w:hanging="358"/>
        <w:jc w:val="right"/>
      </w:pPr>
      <w:rPr>
        <w:rFonts w:hint="default"/>
        <w:b/>
        <w:bCs/>
        <w:spacing w:val="-1"/>
        <w:w w:val="100"/>
        <w:lang w:val="pt-PT" w:eastAsia="en-US" w:bidi="ar-SA"/>
      </w:rPr>
    </w:lvl>
    <w:lvl w:ilvl="1">
      <w:start w:val="1"/>
      <w:numFmt w:val="decimal"/>
      <w:lvlText w:val="%1.%2."/>
      <w:lvlJc w:val="left"/>
      <w:pPr>
        <w:ind w:left="1074" w:hanging="1028"/>
      </w:pPr>
      <w:rPr>
        <w:rFonts w:hint="default"/>
        <w:w w:val="100"/>
        <w:lang w:val="pt-PT" w:eastAsia="en-US" w:bidi="ar-SA"/>
      </w:rPr>
    </w:lvl>
    <w:lvl w:ilvl="2">
      <w:start w:val="1"/>
      <w:numFmt w:val="lowerLetter"/>
      <w:lvlText w:val="%3)"/>
      <w:lvlJc w:val="left"/>
      <w:pPr>
        <w:ind w:left="1640" w:hanging="1028"/>
      </w:pPr>
      <w:rPr>
        <w:rFonts w:ascii="Arial MT" w:eastAsia="Arial MT" w:hAnsi="Arial MT" w:cs="Arial MT" w:hint="default"/>
        <w:spacing w:val="-1"/>
        <w:w w:val="100"/>
        <w:sz w:val="22"/>
        <w:szCs w:val="22"/>
        <w:lang w:val="pt-PT" w:eastAsia="en-US" w:bidi="ar-SA"/>
      </w:rPr>
    </w:lvl>
    <w:lvl w:ilvl="3">
      <w:numFmt w:val="bullet"/>
      <w:lvlText w:val="•"/>
      <w:lvlJc w:val="left"/>
      <w:pPr>
        <w:ind w:left="1460" w:hanging="1028"/>
      </w:pPr>
      <w:rPr>
        <w:rFonts w:hint="default"/>
        <w:lang w:val="pt-PT" w:eastAsia="en-US" w:bidi="ar-SA"/>
      </w:rPr>
    </w:lvl>
    <w:lvl w:ilvl="4">
      <w:numFmt w:val="bullet"/>
      <w:lvlText w:val="•"/>
      <w:lvlJc w:val="left"/>
      <w:pPr>
        <w:ind w:left="1640" w:hanging="1028"/>
      </w:pPr>
      <w:rPr>
        <w:rFonts w:hint="default"/>
        <w:lang w:val="pt-PT" w:eastAsia="en-US" w:bidi="ar-SA"/>
      </w:rPr>
    </w:lvl>
    <w:lvl w:ilvl="5">
      <w:numFmt w:val="bullet"/>
      <w:lvlText w:val="•"/>
      <w:lvlJc w:val="left"/>
      <w:pPr>
        <w:ind w:left="1680" w:hanging="1028"/>
      </w:pPr>
      <w:rPr>
        <w:rFonts w:hint="default"/>
        <w:lang w:val="pt-PT" w:eastAsia="en-US" w:bidi="ar-SA"/>
      </w:rPr>
    </w:lvl>
    <w:lvl w:ilvl="6">
      <w:numFmt w:val="bullet"/>
      <w:lvlText w:val="•"/>
      <w:lvlJc w:val="left"/>
      <w:pPr>
        <w:ind w:left="1760" w:hanging="1028"/>
      </w:pPr>
      <w:rPr>
        <w:rFonts w:hint="default"/>
        <w:lang w:val="pt-PT" w:eastAsia="en-US" w:bidi="ar-SA"/>
      </w:rPr>
    </w:lvl>
    <w:lvl w:ilvl="7">
      <w:numFmt w:val="bullet"/>
      <w:lvlText w:val="•"/>
      <w:lvlJc w:val="left"/>
      <w:pPr>
        <w:ind w:left="1800" w:hanging="1028"/>
      </w:pPr>
      <w:rPr>
        <w:rFonts w:hint="default"/>
        <w:lang w:val="pt-PT" w:eastAsia="en-US" w:bidi="ar-SA"/>
      </w:rPr>
    </w:lvl>
    <w:lvl w:ilvl="8">
      <w:numFmt w:val="bullet"/>
      <w:lvlText w:val="•"/>
      <w:lvlJc w:val="left"/>
      <w:pPr>
        <w:ind w:left="1840" w:hanging="1028"/>
      </w:pPr>
      <w:rPr>
        <w:rFonts w:hint="default"/>
        <w:lang w:val="pt-PT" w:eastAsia="en-US" w:bidi="ar-SA"/>
      </w:rPr>
    </w:lvl>
  </w:abstractNum>
  <w:abstractNum w:abstractNumId="28" w15:restartNumberingAfterBreak="0">
    <w:nsid w:val="66B167F1"/>
    <w:multiLevelType w:val="multilevel"/>
    <w:tmpl w:val="A934DC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B8501A"/>
    <w:multiLevelType w:val="multilevel"/>
    <w:tmpl w:val="947AADA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A80744"/>
    <w:multiLevelType w:val="multilevel"/>
    <w:tmpl w:val="C874BC4A"/>
    <w:lvl w:ilvl="0">
      <w:start w:val="13"/>
      <w:numFmt w:val="decimal"/>
      <w:lvlText w:val="%1"/>
      <w:lvlJc w:val="left"/>
      <w:pPr>
        <w:ind w:left="1035" w:hanging="4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225" w:hanging="552"/>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730" w:hanging="1776"/>
        <w:jc w:val="right"/>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2473" w:hanging="1776"/>
      </w:pPr>
      <w:rPr>
        <w:rFonts w:hint="default"/>
        <w:lang w:val="pt-PT" w:eastAsia="en-US" w:bidi="ar-SA"/>
      </w:rPr>
    </w:lvl>
    <w:lvl w:ilvl="4">
      <w:numFmt w:val="bullet"/>
      <w:lvlText w:val="•"/>
      <w:lvlJc w:val="left"/>
      <w:pPr>
        <w:ind w:left="3727" w:hanging="1776"/>
      </w:pPr>
      <w:rPr>
        <w:rFonts w:hint="default"/>
        <w:lang w:val="pt-PT" w:eastAsia="en-US" w:bidi="ar-SA"/>
      </w:rPr>
    </w:lvl>
    <w:lvl w:ilvl="5">
      <w:numFmt w:val="bullet"/>
      <w:lvlText w:val="•"/>
      <w:lvlJc w:val="left"/>
      <w:pPr>
        <w:ind w:left="4981" w:hanging="1776"/>
      </w:pPr>
      <w:rPr>
        <w:rFonts w:hint="default"/>
        <w:lang w:val="pt-PT" w:eastAsia="en-US" w:bidi="ar-SA"/>
      </w:rPr>
    </w:lvl>
    <w:lvl w:ilvl="6">
      <w:numFmt w:val="bullet"/>
      <w:lvlText w:val="•"/>
      <w:lvlJc w:val="left"/>
      <w:pPr>
        <w:ind w:left="6235" w:hanging="1776"/>
      </w:pPr>
      <w:rPr>
        <w:rFonts w:hint="default"/>
        <w:lang w:val="pt-PT" w:eastAsia="en-US" w:bidi="ar-SA"/>
      </w:rPr>
    </w:lvl>
    <w:lvl w:ilvl="7">
      <w:numFmt w:val="bullet"/>
      <w:lvlText w:val="•"/>
      <w:lvlJc w:val="left"/>
      <w:pPr>
        <w:ind w:left="7489" w:hanging="1776"/>
      </w:pPr>
      <w:rPr>
        <w:rFonts w:hint="default"/>
        <w:lang w:val="pt-PT" w:eastAsia="en-US" w:bidi="ar-SA"/>
      </w:rPr>
    </w:lvl>
    <w:lvl w:ilvl="8">
      <w:numFmt w:val="bullet"/>
      <w:lvlText w:val="•"/>
      <w:lvlJc w:val="left"/>
      <w:pPr>
        <w:ind w:left="8743" w:hanging="1776"/>
      </w:pPr>
      <w:rPr>
        <w:rFonts w:hint="default"/>
        <w:lang w:val="pt-PT" w:eastAsia="en-US" w:bidi="ar-SA"/>
      </w:rPr>
    </w:lvl>
  </w:abstractNum>
  <w:abstractNum w:abstractNumId="32" w15:restartNumberingAfterBreak="0">
    <w:nsid w:val="6E5D28DA"/>
    <w:multiLevelType w:val="hybridMultilevel"/>
    <w:tmpl w:val="DD4EBA38"/>
    <w:lvl w:ilvl="0" w:tplc="703C4DEC">
      <w:start w:val="1"/>
      <w:numFmt w:val="lowerLetter"/>
      <w:lvlText w:val="%1)"/>
      <w:lvlJc w:val="left"/>
      <w:pPr>
        <w:ind w:left="1261" w:hanging="312"/>
      </w:pPr>
      <w:rPr>
        <w:rFonts w:ascii="Times New Roman" w:eastAsia="Times New Roman" w:hAnsi="Times New Roman" w:cs="Times New Roman" w:hint="default"/>
        <w:b w:val="0"/>
        <w:bCs w:val="0"/>
        <w:i w:val="0"/>
        <w:iCs w:val="0"/>
        <w:spacing w:val="-1"/>
        <w:w w:val="100"/>
        <w:sz w:val="24"/>
        <w:szCs w:val="24"/>
        <w:lang w:val="pt-PT" w:eastAsia="en-US" w:bidi="ar-SA"/>
      </w:rPr>
    </w:lvl>
    <w:lvl w:ilvl="1" w:tplc="C7A0E924">
      <w:numFmt w:val="bullet"/>
      <w:lvlText w:val="•"/>
      <w:lvlJc w:val="left"/>
      <w:pPr>
        <w:ind w:left="2259" w:hanging="312"/>
      </w:pPr>
      <w:rPr>
        <w:rFonts w:hint="default"/>
        <w:lang w:val="pt-PT" w:eastAsia="en-US" w:bidi="ar-SA"/>
      </w:rPr>
    </w:lvl>
    <w:lvl w:ilvl="2" w:tplc="C862D26A">
      <w:numFmt w:val="bullet"/>
      <w:lvlText w:val="•"/>
      <w:lvlJc w:val="left"/>
      <w:pPr>
        <w:ind w:left="3258" w:hanging="312"/>
      </w:pPr>
      <w:rPr>
        <w:rFonts w:hint="default"/>
        <w:lang w:val="pt-PT" w:eastAsia="en-US" w:bidi="ar-SA"/>
      </w:rPr>
    </w:lvl>
    <w:lvl w:ilvl="3" w:tplc="DAAA6AAA">
      <w:numFmt w:val="bullet"/>
      <w:lvlText w:val="•"/>
      <w:lvlJc w:val="left"/>
      <w:pPr>
        <w:ind w:left="4257" w:hanging="312"/>
      </w:pPr>
      <w:rPr>
        <w:rFonts w:hint="default"/>
        <w:lang w:val="pt-PT" w:eastAsia="en-US" w:bidi="ar-SA"/>
      </w:rPr>
    </w:lvl>
    <w:lvl w:ilvl="4" w:tplc="6E7C152E">
      <w:numFmt w:val="bullet"/>
      <w:lvlText w:val="•"/>
      <w:lvlJc w:val="left"/>
      <w:pPr>
        <w:ind w:left="5256" w:hanging="312"/>
      </w:pPr>
      <w:rPr>
        <w:rFonts w:hint="default"/>
        <w:lang w:val="pt-PT" w:eastAsia="en-US" w:bidi="ar-SA"/>
      </w:rPr>
    </w:lvl>
    <w:lvl w:ilvl="5" w:tplc="CEE6E3C2">
      <w:numFmt w:val="bullet"/>
      <w:lvlText w:val="•"/>
      <w:lvlJc w:val="left"/>
      <w:pPr>
        <w:ind w:left="6255" w:hanging="312"/>
      </w:pPr>
      <w:rPr>
        <w:rFonts w:hint="default"/>
        <w:lang w:val="pt-PT" w:eastAsia="en-US" w:bidi="ar-SA"/>
      </w:rPr>
    </w:lvl>
    <w:lvl w:ilvl="6" w:tplc="4D120EA2">
      <w:numFmt w:val="bullet"/>
      <w:lvlText w:val="•"/>
      <w:lvlJc w:val="left"/>
      <w:pPr>
        <w:ind w:left="7254" w:hanging="312"/>
      </w:pPr>
      <w:rPr>
        <w:rFonts w:hint="default"/>
        <w:lang w:val="pt-PT" w:eastAsia="en-US" w:bidi="ar-SA"/>
      </w:rPr>
    </w:lvl>
    <w:lvl w:ilvl="7" w:tplc="D42409C4">
      <w:numFmt w:val="bullet"/>
      <w:lvlText w:val="•"/>
      <w:lvlJc w:val="left"/>
      <w:pPr>
        <w:ind w:left="8253" w:hanging="312"/>
      </w:pPr>
      <w:rPr>
        <w:rFonts w:hint="default"/>
        <w:lang w:val="pt-PT" w:eastAsia="en-US" w:bidi="ar-SA"/>
      </w:rPr>
    </w:lvl>
    <w:lvl w:ilvl="8" w:tplc="F7DAF7E4">
      <w:numFmt w:val="bullet"/>
      <w:lvlText w:val="•"/>
      <w:lvlJc w:val="left"/>
      <w:pPr>
        <w:ind w:left="9252" w:hanging="312"/>
      </w:pPr>
      <w:rPr>
        <w:rFonts w:hint="default"/>
        <w:lang w:val="pt-PT" w:eastAsia="en-US" w:bidi="ar-SA"/>
      </w:rPr>
    </w:lvl>
  </w:abstractNum>
  <w:abstractNum w:abstractNumId="33" w15:restartNumberingAfterBreak="0">
    <w:nsid w:val="6FE85F3F"/>
    <w:multiLevelType w:val="multilevel"/>
    <w:tmpl w:val="594ACAD2"/>
    <w:lvl w:ilvl="0">
      <w:start w:val="8"/>
      <w:numFmt w:val="decimal"/>
      <w:lvlText w:val="%1"/>
      <w:lvlJc w:val="left"/>
      <w:pPr>
        <w:ind w:left="673" w:hanging="413"/>
      </w:pPr>
      <w:rPr>
        <w:rFonts w:hint="default"/>
        <w:lang w:val="pt-PT" w:eastAsia="en-US" w:bidi="ar-SA"/>
      </w:rPr>
    </w:lvl>
    <w:lvl w:ilvl="1">
      <w:start w:val="1"/>
      <w:numFmt w:val="decimal"/>
      <w:lvlText w:val="%1.%2"/>
      <w:lvlJc w:val="left"/>
      <w:pPr>
        <w:ind w:left="673" w:hanging="413"/>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794" w:hanging="413"/>
      </w:pPr>
      <w:rPr>
        <w:rFonts w:hint="default"/>
        <w:lang w:val="pt-PT" w:eastAsia="en-US" w:bidi="ar-SA"/>
      </w:rPr>
    </w:lvl>
    <w:lvl w:ilvl="3">
      <w:numFmt w:val="bullet"/>
      <w:lvlText w:val="•"/>
      <w:lvlJc w:val="left"/>
      <w:pPr>
        <w:ind w:left="3851" w:hanging="413"/>
      </w:pPr>
      <w:rPr>
        <w:rFonts w:hint="default"/>
        <w:lang w:val="pt-PT" w:eastAsia="en-US" w:bidi="ar-SA"/>
      </w:rPr>
    </w:lvl>
    <w:lvl w:ilvl="4">
      <w:numFmt w:val="bullet"/>
      <w:lvlText w:val="•"/>
      <w:lvlJc w:val="left"/>
      <w:pPr>
        <w:ind w:left="4908" w:hanging="413"/>
      </w:pPr>
      <w:rPr>
        <w:rFonts w:hint="default"/>
        <w:lang w:val="pt-PT" w:eastAsia="en-US" w:bidi="ar-SA"/>
      </w:rPr>
    </w:lvl>
    <w:lvl w:ilvl="5">
      <w:numFmt w:val="bullet"/>
      <w:lvlText w:val="•"/>
      <w:lvlJc w:val="left"/>
      <w:pPr>
        <w:ind w:left="5965" w:hanging="413"/>
      </w:pPr>
      <w:rPr>
        <w:rFonts w:hint="default"/>
        <w:lang w:val="pt-PT" w:eastAsia="en-US" w:bidi="ar-SA"/>
      </w:rPr>
    </w:lvl>
    <w:lvl w:ilvl="6">
      <w:numFmt w:val="bullet"/>
      <w:lvlText w:val="•"/>
      <w:lvlJc w:val="left"/>
      <w:pPr>
        <w:ind w:left="7022" w:hanging="413"/>
      </w:pPr>
      <w:rPr>
        <w:rFonts w:hint="default"/>
        <w:lang w:val="pt-PT" w:eastAsia="en-US" w:bidi="ar-SA"/>
      </w:rPr>
    </w:lvl>
    <w:lvl w:ilvl="7">
      <w:numFmt w:val="bullet"/>
      <w:lvlText w:val="•"/>
      <w:lvlJc w:val="left"/>
      <w:pPr>
        <w:ind w:left="8079" w:hanging="413"/>
      </w:pPr>
      <w:rPr>
        <w:rFonts w:hint="default"/>
        <w:lang w:val="pt-PT" w:eastAsia="en-US" w:bidi="ar-SA"/>
      </w:rPr>
    </w:lvl>
    <w:lvl w:ilvl="8">
      <w:numFmt w:val="bullet"/>
      <w:lvlText w:val="•"/>
      <w:lvlJc w:val="left"/>
      <w:pPr>
        <w:ind w:left="9136" w:hanging="413"/>
      </w:pPr>
      <w:rPr>
        <w:rFonts w:hint="default"/>
        <w:lang w:val="pt-PT" w:eastAsia="en-US" w:bidi="ar-SA"/>
      </w:rPr>
    </w:lvl>
  </w:abstractNum>
  <w:abstractNum w:abstractNumId="34" w15:restartNumberingAfterBreak="0">
    <w:nsid w:val="73D87292"/>
    <w:multiLevelType w:val="multilevel"/>
    <w:tmpl w:val="6FA6D6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46D3E2F"/>
    <w:multiLevelType w:val="multilevel"/>
    <w:tmpl w:val="BE4AADD4"/>
    <w:lvl w:ilvl="0">
      <w:start w:val="14"/>
      <w:numFmt w:val="decimal"/>
      <w:lvlText w:val="%1."/>
      <w:lvlJc w:val="left"/>
      <w:pPr>
        <w:ind w:left="1112" w:hanging="428"/>
        <w:jc w:val="right"/>
      </w:pPr>
      <w:rPr>
        <w:rFonts w:hint="default"/>
        <w:spacing w:val="-4"/>
        <w:w w:val="100"/>
        <w:lang w:val="pt-PT" w:eastAsia="en-US" w:bidi="ar-SA"/>
      </w:rPr>
    </w:lvl>
    <w:lvl w:ilvl="1">
      <w:start w:val="1"/>
      <w:numFmt w:val="decimal"/>
      <w:lvlText w:val="%1.%2"/>
      <w:lvlJc w:val="left"/>
      <w:pPr>
        <w:ind w:left="332" w:hanging="1866"/>
      </w:pPr>
      <w:rPr>
        <w:rFonts w:hint="default"/>
        <w:spacing w:val="0"/>
        <w:w w:val="100"/>
        <w:lang w:val="pt-PT" w:eastAsia="en-US" w:bidi="ar-SA"/>
      </w:rPr>
    </w:lvl>
    <w:lvl w:ilvl="2">
      <w:start w:val="1"/>
      <w:numFmt w:val="decimal"/>
      <w:lvlText w:val="%1.%2.%3"/>
      <w:lvlJc w:val="left"/>
      <w:pPr>
        <w:ind w:left="673" w:hanging="1866"/>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060" w:hanging="1866"/>
      </w:pPr>
      <w:rPr>
        <w:rFonts w:hint="default"/>
        <w:lang w:val="pt-PT" w:eastAsia="en-US" w:bidi="ar-SA"/>
      </w:rPr>
    </w:lvl>
    <w:lvl w:ilvl="4">
      <w:numFmt w:val="bullet"/>
      <w:lvlText w:val="•"/>
      <w:lvlJc w:val="left"/>
      <w:pPr>
        <w:ind w:left="1120" w:hanging="1866"/>
      </w:pPr>
      <w:rPr>
        <w:rFonts w:hint="default"/>
        <w:lang w:val="pt-PT" w:eastAsia="en-US" w:bidi="ar-SA"/>
      </w:rPr>
    </w:lvl>
    <w:lvl w:ilvl="5">
      <w:numFmt w:val="bullet"/>
      <w:lvlText w:val="•"/>
      <w:lvlJc w:val="left"/>
      <w:pPr>
        <w:ind w:left="1780" w:hanging="1866"/>
      </w:pPr>
      <w:rPr>
        <w:rFonts w:hint="default"/>
        <w:lang w:val="pt-PT" w:eastAsia="en-US" w:bidi="ar-SA"/>
      </w:rPr>
    </w:lvl>
    <w:lvl w:ilvl="6">
      <w:numFmt w:val="bullet"/>
      <w:lvlText w:val="•"/>
      <w:lvlJc w:val="left"/>
      <w:pPr>
        <w:ind w:left="3674" w:hanging="1866"/>
      </w:pPr>
      <w:rPr>
        <w:rFonts w:hint="default"/>
        <w:lang w:val="pt-PT" w:eastAsia="en-US" w:bidi="ar-SA"/>
      </w:rPr>
    </w:lvl>
    <w:lvl w:ilvl="7">
      <w:numFmt w:val="bullet"/>
      <w:lvlText w:val="•"/>
      <w:lvlJc w:val="left"/>
      <w:pPr>
        <w:ind w:left="5568" w:hanging="1866"/>
      </w:pPr>
      <w:rPr>
        <w:rFonts w:hint="default"/>
        <w:lang w:val="pt-PT" w:eastAsia="en-US" w:bidi="ar-SA"/>
      </w:rPr>
    </w:lvl>
    <w:lvl w:ilvl="8">
      <w:numFmt w:val="bullet"/>
      <w:lvlText w:val="•"/>
      <w:lvlJc w:val="left"/>
      <w:pPr>
        <w:ind w:left="7462" w:hanging="1866"/>
      </w:pPr>
      <w:rPr>
        <w:rFonts w:hint="default"/>
        <w:lang w:val="pt-PT" w:eastAsia="en-US" w:bidi="ar-SA"/>
      </w:rPr>
    </w:lvl>
  </w:abstractNum>
  <w:abstractNum w:abstractNumId="3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15:restartNumberingAfterBreak="0">
    <w:nsid w:val="7A1D7AE6"/>
    <w:multiLevelType w:val="multilevel"/>
    <w:tmpl w:val="1CDC9B0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E1E1EC8"/>
    <w:multiLevelType w:val="multilevel"/>
    <w:tmpl w:val="4E06B0CA"/>
    <w:lvl w:ilvl="0">
      <w:start w:val="14"/>
      <w:numFmt w:val="decimal"/>
      <w:lvlText w:val="%1"/>
      <w:lvlJc w:val="left"/>
      <w:pPr>
        <w:ind w:left="1347" w:hanging="943"/>
      </w:pPr>
      <w:rPr>
        <w:rFonts w:hint="default"/>
        <w:lang w:val="pt-PT" w:eastAsia="en-US" w:bidi="ar-SA"/>
      </w:rPr>
    </w:lvl>
    <w:lvl w:ilvl="1">
      <w:start w:val="6"/>
      <w:numFmt w:val="decimal"/>
      <w:lvlText w:val="%1.%2"/>
      <w:lvlJc w:val="left"/>
      <w:pPr>
        <w:ind w:left="1347" w:hanging="943"/>
      </w:pPr>
      <w:rPr>
        <w:rFonts w:hint="default"/>
        <w:lang w:val="pt-PT" w:eastAsia="en-US" w:bidi="ar-SA"/>
      </w:rPr>
    </w:lvl>
    <w:lvl w:ilvl="2">
      <w:start w:val="1"/>
      <w:numFmt w:val="decimal"/>
      <w:lvlText w:val="%1.%2.%3"/>
      <w:lvlJc w:val="left"/>
      <w:pPr>
        <w:ind w:left="1347" w:hanging="943"/>
        <w:jc w:val="right"/>
      </w:pPr>
      <w:rPr>
        <w:rFonts w:ascii="Arial MT" w:eastAsia="Arial MT" w:hAnsi="Arial MT" w:cs="Arial MT" w:hint="default"/>
        <w:spacing w:val="-3"/>
        <w:w w:val="100"/>
        <w:sz w:val="22"/>
        <w:szCs w:val="22"/>
        <w:lang w:val="pt-PT" w:eastAsia="en-US" w:bidi="ar-SA"/>
      </w:rPr>
    </w:lvl>
    <w:lvl w:ilvl="3">
      <w:numFmt w:val="bullet"/>
      <w:lvlText w:val="•"/>
      <w:lvlJc w:val="left"/>
      <w:pPr>
        <w:ind w:left="4291" w:hanging="943"/>
      </w:pPr>
      <w:rPr>
        <w:rFonts w:hint="default"/>
        <w:lang w:val="pt-PT" w:eastAsia="en-US" w:bidi="ar-SA"/>
      </w:rPr>
    </w:lvl>
    <w:lvl w:ilvl="4">
      <w:numFmt w:val="bullet"/>
      <w:lvlText w:val="•"/>
      <w:lvlJc w:val="left"/>
      <w:pPr>
        <w:ind w:left="5275" w:hanging="943"/>
      </w:pPr>
      <w:rPr>
        <w:rFonts w:hint="default"/>
        <w:lang w:val="pt-PT" w:eastAsia="en-US" w:bidi="ar-SA"/>
      </w:rPr>
    </w:lvl>
    <w:lvl w:ilvl="5">
      <w:numFmt w:val="bullet"/>
      <w:lvlText w:val="•"/>
      <w:lvlJc w:val="left"/>
      <w:pPr>
        <w:ind w:left="6259" w:hanging="943"/>
      </w:pPr>
      <w:rPr>
        <w:rFonts w:hint="default"/>
        <w:lang w:val="pt-PT" w:eastAsia="en-US" w:bidi="ar-SA"/>
      </w:rPr>
    </w:lvl>
    <w:lvl w:ilvl="6">
      <w:numFmt w:val="bullet"/>
      <w:lvlText w:val="•"/>
      <w:lvlJc w:val="left"/>
      <w:pPr>
        <w:ind w:left="7243" w:hanging="943"/>
      </w:pPr>
      <w:rPr>
        <w:rFonts w:hint="default"/>
        <w:lang w:val="pt-PT" w:eastAsia="en-US" w:bidi="ar-SA"/>
      </w:rPr>
    </w:lvl>
    <w:lvl w:ilvl="7">
      <w:numFmt w:val="bullet"/>
      <w:lvlText w:val="•"/>
      <w:lvlJc w:val="left"/>
      <w:pPr>
        <w:ind w:left="8227" w:hanging="943"/>
      </w:pPr>
      <w:rPr>
        <w:rFonts w:hint="default"/>
        <w:lang w:val="pt-PT" w:eastAsia="en-US" w:bidi="ar-SA"/>
      </w:rPr>
    </w:lvl>
    <w:lvl w:ilvl="8">
      <w:numFmt w:val="bullet"/>
      <w:lvlText w:val="•"/>
      <w:lvlJc w:val="left"/>
      <w:pPr>
        <w:ind w:left="9211" w:hanging="943"/>
      </w:pPr>
      <w:rPr>
        <w:rFonts w:hint="default"/>
        <w:lang w:val="pt-PT" w:eastAsia="en-US" w:bidi="ar-SA"/>
      </w:rPr>
    </w:lvl>
  </w:abstractNum>
  <w:num w:numId="1" w16cid:durableId="210967084">
    <w:abstractNumId w:val="7"/>
  </w:num>
  <w:num w:numId="2" w16cid:durableId="897743782">
    <w:abstractNumId w:val="0"/>
  </w:num>
  <w:num w:numId="3" w16cid:durableId="418256905">
    <w:abstractNumId w:val="36"/>
  </w:num>
  <w:num w:numId="4" w16cid:durableId="2056345880">
    <w:abstractNumId w:val="38"/>
  </w:num>
  <w:num w:numId="5" w16cid:durableId="1916937342">
    <w:abstractNumId w:val="20"/>
  </w:num>
  <w:num w:numId="6" w16cid:durableId="1082533856">
    <w:abstractNumId w:val="15"/>
  </w:num>
  <w:num w:numId="7" w16cid:durableId="522789420">
    <w:abstractNumId w:val="23"/>
  </w:num>
  <w:num w:numId="8" w16cid:durableId="730496185">
    <w:abstractNumId w:val="30"/>
  </w:num>
  <w:num w:numId="9" w16cid:durableId="848449509">
    <w:abstractNumId w:val="28"/>
  </w:num>
  <w:num w:numId="10" w16cid:durableId="1148084106">
    <w:abstractNumId w:val="22"/>
  </w:num>
  <w:num w:numId="11" w16cid:durableId="633565155">
    <w:abstractNumId w:val="29"/>
  </w:num>
  <w:num w:numId="12" w16cid:durableId="605580407">
    <w:abstractNumId w:val="18"/>
  </w:num>
  <w:num w:numId="13" w16cid:durableId="924190196">
    <w:abstractNumId w:val="13"/>
  </w:num>
  <w:num w:numId="14" w16cid:durableId="1954365940">
    <w:abstractNumId w:val="24"/>
  </w:num>
  <w:num w:numId="15" w16cid:durableId="115026322">
    <w:abstractNumId w:val="11"/>
  </w:num>
  <w:num w:numId="16" w16cid:durableId="560675190">
    <w:abstractNumId w:val="39"/>
  </w:num>
  <w:num w:numId="17" w16cid:durableId="1301763631">
    <w:abstractNumId w:val="14"/>
  </w:num>
  <w:num w:numId="18" w16cid:durableId="885802671">
    <w:abstractNumId w:val="4"/>
  </w:num>
  <w:num w:numId="19" w16cid:durableId="284234848">
    <w:abstractNumId w:val="5"/>
  </w:num>
  <w:num w:numId="20" w16cid:durableId="171258469">
    <w:abstractNumId w:val="1"/>
  </w:num>
  <w:num w:numId="21" w16cid:durableId="649135889">
    <w:abstractNumId w:val="27"/>
  </w:num>
  <w:num w:numId="22" w16cid:durableId="932396730">
    <w:abstractNumId w:val="25"/>
  </w:num>
  <w:num w:numId="23" w16cid:durableId="490174903">
    <w:abstractNumId w:val="34"/>
  </w:num>
  <w:num w:numId="24" w16cid:durableId="1491365290">
    <w:abstractNumId w:val="37"/>
  </w:num>
  <w:num w:numId="25" w16cid:durableId="286934717">
    <w:abstractNumId w:val="10"/>
  </w:num>
  <w:num w:numId="26" w16cid:durableId="538398299">
    <w:abstractNumId w:val="9"/>
  </w:num>
  <w:num w:numId="27" w16cid:durableId="690423563">
    <w:abstractNumId w:val="19"/>
  </w:num>
  <w:num w:numId="28" w16cid:durableId="2027292852">
    <w:abstractNumId w:val="21"/>
  </w:num>
  <w:num w:numId="29" w16cid:durableId="1241213876">
    <w:abstractNumId w:val="35"/>
  </w:num>
  <w:num w:numId="30" w16cid:durableId="1044914105">
    <w:abstractNumId w:val="31"/>
  </w:num>
  <w:num w:numId="31" w16cid:durableId="873494681">
    <w:abstractNumId w:val="12"/>
  </w:num>
  <w:num w:numId="32" w16cid:durableId="1991669695">
    <w:abstractNumId w:val="2"/>
  </w:num>
  <w:num w:numId="33" w16cid:durableId="900864314">
    <w:abstractNumId w:val="3"/>
  </w:num>
  <w:num w:numId="34" w16cid:durableId="1288126335">
    <w:abstractNumId w:val="33"/>
  </w:num>
  <w:num w:numId="35" w16cid:durableId="2127654540">
    <w:abstractNumId w:val="32"/>
  </w:num>
  <w:num w:numId="36" w16cid:durableId="1197962399">
    <w:abstractNumId w:val="17"/>
  </w:num>
  <w:num w:numId="37" w16cid:durableId="8384334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3EF"/>
    <w:rsid w:val="000066C8"/>
    <w:rsid w:val="000069B4"/>
    <w:rsid w:val="00006A6B"/>
    <w:rsid w:val="00006C50"/>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221"/>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6FA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7D8"/>
    <w:rsid w:val="00064A73"/>
    <w:rsid w:val="0006504E"/>
    <w:rsid w:val="000652F6"/>
    <w:rsid w:val="0006537A"/>
    <w:rsid w:val="00065883"/>
    <w:rsid w:val="000662C1"/>
    <w:rsid w:val="00066368"/>
    <w:rsid w:val="00066564"/>
    <w:rsid w:val="00066C2F"/>
    <w:rsid w:val="000670EC"/>
    <w:rsid w:val="000677A2"/>
    <w:rsid w:val="00067B0A"/>
    <w:rsid w:val="00067EC4"/>
    <w:rsid w:val="0007019A"/>
    <w:rsid w:val="00070375"/>
    <w:rsid w:val="0007075C"/>
    <w:rsid w:val="000709FF"/>
    <w:rsid w:val="00070EA5"/>
    <w:rsid w:val="00070FD8"/>
    <w:rsid w:val="000725AE"/>
    <w:rsid w:val="00073004"/>
    <w:rsid w:val="00073596"/>
    <w:rsid w:val="00073852"/>
    <w:rsid w:val="00073E63"/>
    <w:rsid w:val="00073F92"/>
    <w:rsid w:val="0007625C"/>
    <w:rsid w:val="00076CBC"/>
    <w:rsid w:val="0007709E"/>
    <w:rsid w:val="00077127"/>
    <w:rsid w:val="000779C7"/>
    <w:rsid w:val="00077E39"/>
    <w:rsid w:val="00077F21"/>
    <w:rsid w:val="00080710"/>
    <w:rsid w:val="00080B53"/>
    <w:rsid w:val="00080DD9"/>
    <w:rsid w:val="00081098"/>
    <w:rsid w:val="00081282"/>
    <w:rsid w:val="0008205E"/>
    <w:rsid w:val="0008226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4C7"/>
    <w:rsid w:val="00091828"/>
    <w:rsid w:val="00091897"/>
    <w:rsid w:val="000921E1"/>
    <w:rsid w:val="000923CA"/>
    <w:rsid w:val="00092759"/>
    <w:rsid w:val="00092CA5"/>
    <w:rsid w:val="000935AA"/>
    <w:rsid w:val="00093B86"/>
    <w:rsid w:val="00094191"/>
    <w:rsid w:val="00094321"/>
    <w:rsid w:val="00094790"/>
    <w:rsid w:val="00094A8E"/>
    <w:rsid w:val="00094D55"/>
    <w:rsid w:val="00095DDF"/>
    <w:rsid w:val="000967EB"/>
    <w:rsid w:val="00096B41"/>
    <w:rsid w:val="000A0129"/>
    <w:rsid w:val="000A0585"/>
    <w:rsid w:val="000A05E3"/>
    <w:rsid w:val="000A0BAC"/>
    <w:rsid w:val="000A102A"/>
    <w:rsid w:val="000A179E"/>
    <w:rsid w:val="000A19D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206"/>
    <w:rsid w:val="000B3B09"/>
    <w:rsid w:val="000B49DC"/>
    <w:rsid w:val="000B56AB"/>
    <w:rsid w:val="000B63EB"/>
    <w:rsid w:val="000B663C"/>
    <w:rsid w:val="000B7B55"/>
    <w:rsid w:val="000C052F"/>
    <w:rsid w:val="000C05F5"/>
    <w:rsid w:val="000C08E9"/>
    <w:rsid w:val="000C0A7A"/>
    <w:rsid w:val="000C1208"/>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3EB9"/>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194"/>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473"/>
    <w:rsid w:val="00140584"/>
    <w:rsid w:val="00140A41"/>
    <w:rsid w:val="00140C04"/>
    <w:rsid w:val="00141189"/>
    <w:rsid w:val="001414AC"/>
    <w:rsid w:val="001419CD"/>
    <w:rsid w:val="001419EE"/>
    <w:rsid w:val="00141A12"/>
    <w:rsid w:val="00142B67"/>
    <w:rsid w:val="00142FE1"/>
    <w:rsid w:val="0014325E"/>
    <w:rsid w:val="00143845"/>
    <w:rsid w:val="00143DB3"/>
    <w:rsid w:val="00143E29"/>
    <w:rsid w:val="001441A4"/>
    <w:rsid w:val="001443B4"/>
    <w:rsid w:val="00144AB1"/>
    <w:rsid w:val="00144E73"/>
    <w:rsid w:val="0014670B"/>
    <w:rsid w:val="001468D3"/>
    <w:rsid w:val="00146B7E"/>
    <w:rsid w:val="00146BDF"/>
    <w:rsid w:val="00147222"/>
    <w:rsid w:val="0014755F"/>
    <w:rsid w:val="0015002A"/>
    <w:rsid w:val="00150295"/>
    <w:rsid w:val="001503BE"/>
    <w:rsid w:val="001516EA"/>
    <w:rsid w:val="0015172D"/>
    <w:rsid w:val="0015394F"/>
    <w:rsid w:val="00153E25"/>
    <w:rsid w:val="00154505"/>
    <w:rsid w:val="00154B86"/>
    <w:rsid w:val="00154BF4"/>
    <w:rsid w:val="00154FDB"/>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1C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45"/>
    <w:rsid w:val="00184086"/>
    <w:rsid w:val="001842A6"/>
    <w:rsid w:val="00184618"/>
    <w:rsid w:val="00184919"/>
    <w:rsid w:val="00184E7C"/>
    <w:rsid w:val="00185F3B"/>
    <w:rsid w:val="0018613B"/>
    <w:rsid w:val="001904A8"/>
    <w:rsid w:val="00190BC6"/>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223"/>
    <w:rsid w:val="001A341D"/>
    <w:rsid w:val="001A3A05"/>
    <w:rsid w:val="001A3ADF"/>
    <w:rsid w:val="001A3E18"/>
    <w:rsid w:val="001A3E4A"/>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64F0"/>
    <w:rsid w:val="001B65D9"/>
    <w:rsid w:val="001B7184"/>
    <w:rsid w:val="001B7FE6"/>
    <w:rsid w:val="001C11C5"/>
    <w:rsid w:val="001C2C97"/>
    <w:rsid w:val="001C2E71"/>
    <w:rsid w:val="001C2FA4"/>
    <w:rsid w:val="001C33B7"/>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2EDC"/>
    <w:rsid w:val="001D3305"/>
    <w:rsid w:val="001D3368"/>
    <w:rsid w:val="001D3524"/>
    <w:rsid w:val="001D3951"/>
    <w:rsid w:val="001D3BA3"/>
    <w:rsid w:val="001D3ED8"/>
    <w:rsid w:val="001D4665"/>
    <w:rsid w:val="001D4741"/>
    <w:rsid w:val="001D4EF3"/>
    <w:rsid w:val="001D557C"/>
    <w:rsid w:val="001D6554"/>
    <w:rsid w:val="001D6EE5"/>
    <w:rsid w:val="001D7B52"/>
    <w:rsid w:val="001E0461"/>
    <w:rsid w:val="001E053E"/>
    <w:rsid w:val="001E093F"/>
    <w:rsid w:val="001E0D3D"/>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18AE"/>
    <w:rsid w:val="001F23F3"/>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2"/>
    <w:rsid w:val="00204A23"/>
    <w:rsid w:val="00204A35"/>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4528"/>
    <w:rsid w:val="00224DE8"/>
    <w:rsid w:val="00225EC5"/>
    <w:rsid w:val="00226061"/>
    <w:rsid w:val="0022617E"/>
    <w:rsid w:val="00226320"/>
    <w:rsid w:val="002267BC"/>
    <w:rsid w:val="002273DE"/>
    <w:rsid w:val="00227642"/>
    <w:rsid w:val="00227861"/>
    <w:rsid w:val="00227F96"/>
    <w:rsid w:val="00230C82"/>
    <w:rsid w:val="0023188B"/>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47EE5"/>
    <w:rsid w:val="00250C01"/>
    <w:rsid w:val="002514FE"/>
    <w:rsid w:val="00251CBA"/>
    <w:rsid w:val="002521DC"/>
    <w:rsid w:val="00252859"/>
    <w:rsid w:val="00252B43"/>
    <w:rsid w:val="00252E07"/>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516E"/>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423"/>
    <w:rsid w:val="00276ECC"/>
    <w:rsid w:val="00277FA1"/>
    <w:rsid w:val="0028037D"/>
    <w:rsid w:val="00280846"/>
    <w:rsid w:val="00281E5E"/>
    <w:rsid w:val="002821A0"/>
    <w:rsid w:val="00282AC5"/>
    <w:rsid w:val="00282DB1"/>
    <w:rsid w:val="002831FC"/>
    <w:rsid w:val="00283BFE"/>
    <w:rsid w:val="00283D51"/>
    <w:rsid w:val="00284037"/>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C3E"/>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180"/>
    <w:rsid w:val="002A4265"/>
    <w:rsid w:val="002A50DF"/>
    <w:rsid w:val="002A51E3"/>
    <w:rsid w:val="002A565B"/>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8"/>
    <w:rsid w:val="002B34DB"/>
    <w:rsid w:val="002B39B4"/>
    <w:rsid w:val="002B3ACD"/>
    <w:rsid w:val="002B3F95"/>
    <w:rsid w:val="002B4988"/>
    <w:rsid w:val="002B50AB"/>
    <w:rsid w:val="002B5E72"/>
    <w:rsid w:val="002B60BB"/>
    <w:rsid w:val="002B60CC"/>
    <w:rsid w:val="002B626F"/>
    <w:rsid w:val="002B6F6C"/>
    <w:rsid w:val="002B7727"/>
    <w:rsid w:val="002B7EB0"/>
    <w:rsid w:val="002C006A"/>
    <w:rsid w:val="002C06DE"/>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B7E"/>
    <w:rsid w:val="002E6DA0"/>
    <w:rsid w:val="002E71FB"/>
    <w:rsid w:val="002E7459"/>
    <w:rsid w:val="002E7544"/>
    <w:rsid w:val="002E7C0B"/>
    <w:rsid w:val="002E7D46"/>
    <w:rsid w:val="002E7F19"/>
    <w:rsid w:val="002F084D"/>
    <w:rsid w:val="002F0A9A"/>
    <w:rsid w:val="002F0D0C"/>
    <w:rsid w:val="002F1CE6"/>
    <w:rsid w:val="002F1DAD"/>
    <w:rsid w:val="002F308B"/>
    <w:rsid w:val="002F3699"/>
    <w:rsid w:val="002F3A33"/>
    <w:rsid w:val="002F3B04"/>
    <w:rsid w:val="002F4811"/>
    <w:rsid w:val="002F48A7"/>
    <w:rsid w:val="002F4F77"/>
    <w:rsid w:val="002F6672"/>
    <w:rsid w:val="002F6A58"/>
    <w:rsid w:val="002F70BE"/>
    <w:rsid w:val="002F717F"/>
    <w:rsid w:val="002F7C41"/>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881"/>
    <w:rsid w:val="00354B78"/>
    <w:rsid w:val="00355EDF"/>
    <w:rsid w:val="0035658A"/>
    <w:rsid w:val="0035754C"/>
    <w:rsid w:val="00357ADD"/>
    <w:rsid w:val="00357DC7"/>
    <w:rsid w:val="00360444"/>
    <w:rsid w:val="0036049C"/>
    <w:rsid w:val="00360501"/>
    <w:rsid w:val="0036051A"/>
    <w:rsid w:val="003605F6"/>
    <w:rsid w:val="003606BD"/>
    <w:rsid w:val="00361551"/>
    <w:rsid w:val="0036168B"/>
    <w:rsid w:val="003618E3"/>
    <w:rsid w:val="00361D6F"/>
    <w:rsid w:val="00362847"/>
    <w:rsid w:val="003629E4"/>
    <w:rsid w:val="003639AA"/>
    <w:rsid w:val="00363E13"/>
    <w:rsid w:val="00364141"/>
    <w:rsid w:val="0036482A"/>
    <w:rsid w:val="003648BA"/>
    <w:rsid w:val="00364911"/>
    <w:rsid w:val="00364F4B"/>
    <w:rsid w:val="003652C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2CA6"/>
    <w:rsid w:val="00382CD8"/>
    <w:rsid w:val="00383436"/>
    <w:rsid w:val="00383CAA"/>
    <w:rsid w:val="003842E9"/>
    <w:rsid w:val="00384CB4"/>
    <w:rsid w:val="00384DBB"/>
    <w:rsid w:val="0038519B"/>
    <w:rsid w:val="00385527"/>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B08"/>
    <w:rsid w:val="00393C0E"/>
    <w:rsid w:val="003945AA"/>
    <w:rsid w:val="0039545C"/>
    <w:rsid w:val="003959F6"/>
    <w:rsid w:val="003959FF"/>
    <w:rsid w:val="00395EC3"/>
    <w:rsid w:val="003963D1"/>
    <w:rsid w:val="00396DE4"/>
    <w:rsid w:val="00396E8A"/>
    <w:rsid w:val="003979FF"/>
    <w:rsid w:val="00397CB6"/>
    <w:rsid w:val="003A05B0"/>
    <w:rsid w:val="003A0AD2"/>
    <w:rsid w:val="003A0D0D"/>
    <w:rsid w:val="003A0DE2"/>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A42"/>
    <w:rsid w:val="003B0D27"/>
    <w:rsid w:val="003B2188"/>
    <w:rsid w:val="003B219B"/>
    <w:rsid w:val="003B2ACE"/>
    <w:rsid w:val="003B2B65"/>
    <w:rsid w:val="003B32C1"/>
    <w:rsid w:val="003B3A4B"/>
    <w:rsid w:val="003B3E11"/>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92C"/>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0A9"/>
    <w:rsid w:val="003F1437"/>
    <w:rsid w:val="003F185C"/>
    <w:rsid w:val="003F1DD8"/>
    <w:rsid w:val="003F2446"/>
    <w:rsid w:val="003F2479"/>
    <w:rsid w:val="003F2D4E"/>
    <w:rsid w:val="003F305B"/>
    <w:rsid w:val="003F3106"/>
    <w:rsid w:val="003F3197"/>
    <w:rsid w:val="003F367F"/>
    <w:rsid w:val="003F36A3"/>
    <w:rsid w:val="003F3A4A"/>
    <w:rsid w:val="003F5171"/>
    <w:rsid w:val="003F579D"/>
    <w:rsid w:val="003F5CD4"/>
    <w:rsid w:val="003F675F"/>
    <w:rsid w:val="003F6883"/>
    <w:rsid w:val="003F6BE9"/>
    <w:rsid w:val="003F6C4D"/>
    <w:rsid w:val="003F6E6A"/>
    <w:rsid w:val="003F6F05"/>
    <w:rsid w:val="003F7C89"/>
    <w:rsid w:val="00400200"/>
    <w:rsid w:val="00400621"/>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936"/>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09"/>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525"/>
    <w:rsid w:val="00443B3B"/>
    <w:rsid w:val="00443D53"/>
    <w:rsid w:val="00443E2F"/>
    <w:rsid w:val="00444E7D"/>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854"/>
    <w:rsid w:val="00463B0A"/>
    <w:rsid w:val="0046486A"/>
    <w:rsid w:val="004649EB"/>
    <w:rsid w:val="00464AAF"/>
    <w:rsid w:val="00464B78"/>
    <w:rsid w:val="00464D4C"/>
    <w:rsid w:val="00464E7E"/>
    <w:rsid w:val="00464FEC"/>
    <w:rsid w:val="004653C5"/>
    <w:rsid w:val="00465909"/>
    <w:rsid w:val="00465AED"/>
    <w:rsid w:val="00465B92"/>
    <w:rsid w:val="00466360"/>
    <w:rsid w:val="0046697C"/>
    <w:rsid w:val="00466EB4"/>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EC"/>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47D"/>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12B"/>
    <w:rsid w:val="004C0212"/>
    <w:rsid w:val="004C05F9"/>
    <w:rsid w:val="004C0B32"/>
    <w:rsid w:val="004C1573"/>
    <w:rsid w:val="004C1862"/>
    <w:rsid w:val="004C18FD"/>
    <w:rsid w:val="004C2123"/>
    <w:rsid w:val="004C2751"/>
    <w:rsid w:val="004C2864"/>
    <w:rsid w:val="004C2BFF"/>
    <w:rsid w:val="004C30A7"/>
    <w:rsid w:val="004C41A0"/>
    <w:rsid w:val="004C4681"/>
    <w:rsid w:val="004C483D"/>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DB2"/>
    <w:rsid w:val="004EE66A"/>
    <w:rsid w:val="004F001E"/>
    <w:rsid w:val="004F0A3B"/>
    <w:rsid w:val="004F0BDB"/>
    <w:rsid w:val="004F0C21"/>
    <w:rsid w:val="004F1177"/>
    <w:rsid w:val="004F1294"/>
    <w:rsid w:val="004F16B4"/>
    <w:rsid w:val="004F1A89"/>
    <w:rsid w:val="004F1E13"/>
    <w:rsid w:val="004F20C3"/>
    <w:rsid w:val="004F2445"/>
    <w:rsid w:val="004F2773"/>
    <w:rsid w:val="004F299C"/>
    <w:rsid w:val="004F2E9D"/>
    <w:rsid w:val="004F45F2"/>
    <w:rsid w:val="004F563A"/>
    <w:rsid w:val="004F5679"/>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08E"/>
    <w:rsid w:val="0050340D"/>
    <w:rsid w:val="005037A6"/>
    <w:rsid w:val="00503912"/>
    <w:rsid w:val="00503938"/>
    <w:rsid w:val="00503DB0"/>
    <w:rsid w:val="00503DBF"/>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059"/>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5B0"/>
    <w:rsid w:val="00520D64"/>
    <w:rsid w:val="00521DA7"/>
    <w:rsid w:val="00521DFE"/>
    <w:rsid w:val="00522127"/>
    <w:rsid w:val="00522E92"/>
    <w:rsid w:val="00523E99"/>
    <w:rsid w:val="0052410E"/>
    <w:rsid w:val="00524710"/>
    <w:rsid w:val="0052484E"/>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0DF"/>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3E89"/>
    <w:rsid w:val="00544C09"/>
    <w:rsid w:val="00545B8E"/>
    <w:rsid w:val="0054646D"/>
    <w:rsid w:val="00547069"/>
    <w:rsid w:val="0055057F"/>
    <w:rsid w:val="00551646"/>
    <w:rsid w:val="00551CE8"/>
    <w:rsid w:val="00551F75"/>
    <w:rsid w:val="005520B4"/>
    <w:rsid w:val="005522B9"/>
    <w:rsid w:val="00552412"/>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35A"/>
    <w:rsid w:val="0057154B"/>
    <w:rsid w:val="0057249A"/>
    <w:rsid w:val="00572580"/>
    <w:rsid w:val="00572663"/>
    <w:rsid w:val="00572EE5"/>
    <w:rsid w:val="00573B09"/>
    <w:rsid w:val="00573BD8"/>
    <w:rsid w:val="00575326"/>
    <w:rsid w:val="0057585B"/>
    <w:rsid w:val="00575FA2"/>
    <w:rsid w:val="00576247"/>
    <w:rsid w:val="00576256"/>
    <w:rsid w:val="005762B2"/>
    <w:rsid w:val="00576701"/>
    <w:rsid w:val="00577B8D"/>
    <w:rsid w:val="005800D8"/>
    <w:rsid w:val="0058039D"/>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3FA"/>
    <w:rsid w:val="00590646"/>
    <w:rsid w:val="00590EAF"/>
    <w:rsid w:val="00591709"/>
    <w:rsid w:val="00591ADF"/>
    <w:rsid w:val="00592626"/>
    <w:rsid w:val="005926A6"/>
    <w:rsid w:val="00592C40"/>
    <w:rsid w:val="00592FEA"/>
    <w:rsid w:val="00593060"/>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A7BD4"/>
    <w:rsid w:val="005B0066"/>
    <w:rsid w:val="005B018E"/>
    <w:rsid w:val="005B046F"/>
    <w:rsid w:val="005B07CB"/>
    <w:rsid w:val="005B09C8"/>
    <w:rsid w:val="005B1254"/>
    <w:rsid w:val="005B12EE"/>
    <w:rsid w:val="005B1C59"/>
    <w:rsid w:val="005B20BB"/>
    <w:rsid w:val="005B3094"/>
    <w:rsid w:val="005B359A"/>
    <w:rsid w:val="005B3ECD"/>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690"/>
    <w:rsid w:val="005D2ACC"/>
    <w:rsid w:val="005D2B55"/>
    <w:rsid w:val="005D3030"/>
    <w:rsid w:val="005D4928"/>
    <w:rsid w:val="005D5B63"/>
    <w:rsid w:val="005D6447"/>
    <w:rsid w:val="005D71B0"/>
    <w:rsid w:val="005D7292"/>
    <w:rsid w:val="005E07C6"/>
    <w:rsid w:val="005E08E2"/>
    <w:rsid w:val="005E1321"/>
    <w:rsid w:val="005E15FA"/>
    <w:rsid w:val="005E162E"/>
    <w:rsid w:val="005E1666"/>
    <w:rsid w:val="005E1C1D"/>
    <w:rsid w:val="005E21A3"/>
    <w:rsid w:val="005E233F"/>
    <w:rsid w:val="005E2DD4"/>
    <w:rsid w:val="005E2E3E"/>
    <w:rsid w:val="005E31EC"/>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9A"/>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293"/>
    <w:rsid w:val="0062051A"/>
    <w:rsid w:val="0062055A"/>
    <w:rsid w:val="00620648"/>
    <w:rsid w:val="006207E8"/>
    <w:rsid w:val="00620B7F"/>
    <w:rsid w:val="00620C94"/>
    <w:rsid w:val="006210D6"/>
    <w:rsid w:val="00621397"/>
    <w:rsid w:val="006217A6"/>
    <w:rsid w:val="006219D6"/>
    <w:rsid w:val="00621B3B"/>
    <w:rsid w:val="00622B52"/>
    <w:rsid w:val="0062305D"/>
    <w:rsid w:val="0062329B"/>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167"/>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69E"/>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62B"/>
    <w:rsid w:val="0065784A"/>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75C"/>
    <w:rsid w:val="006777D8"/>
    <w:rsid w:val="00677831"/>
    <w:rsid w:val="006779CB"/>
    <w:rsid w:val="00677A77"/>
    <w:rsid w:val="006803C4"/>
    <w:rsid w:val="00680467"/>
    <w:rsid w:val="0068087C"/>
    <w:rsid w:val="00680B7E"/>
    <w:rsid w:val="00681927"/>
    <w:rsid w:val="00681F9B"/>
    <w:rsid w:val="00682215"/>
    <w:rsid w:val="00682CCC"/>
    <w:rsid w:val="00683408"/>
    <w:rsid w:val="00683B94"/>
    <w:rsid w:val="00683CFC"/>
    <w:rsid w:val="00683F27"/>
    <w:rsid w:val="00684CA4"/>
    <w:rsid w:val="00684E72"/>
    <w:rsid w:val="00685909"/>
    <w:rsid w:val="0068599B"/>
    <w:rsid w:val="00686389"/>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B8A"/>
    <w:rsid w:val="006B7160"/>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5DCD"/>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43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1446"/>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4D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6C47"/>
    <w:rsid w:val="00737196"/>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3652"/>
    <w:rsid w:val="00744099"/>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57E37"/>
    <w:rsid w:val="00760C85"/>
    <w:rsid w:val="00761AF2"/>
    <w:rsid w:val="00761E49"/>
    <w:rsid w:val="0076316C"/>
    <w:rsid w:val="00763C01"/>
    <w:rsid w:val="00763FAD"/>
    <w:rsid w:val="007643AB"/>
    <w:rsid w:val="00764B79"/>
    <w:rsid w:val="00764F36"/>
    <w:rsid w:val="007656AF"/>
    <w:rsid w:val="00766275"/>
    <w:rsid w:val="00766384"/>
    <w:rsid w:val="0076664B"/>
    <w:rsid w:val="0076696B"/>
    <w:rsid w:val="007672C9"/>
    <w:rsid w:val="007679B9"/>
    <w:rsid w:val="00767A83"/>
    <w:rsid w:val="00767DDE"/>
    <w:rsid w:val="00771D84"/>
    <w:rsid w:val="007725B4"/>
    <w:rsid w:val="00772D94"/>
    <w:rsid w:val="00772F50"/>
    <w:rsid w:val="00773785"/>
    <w:rsid w:val="00774D11"/>
    <w:rsid w:val="0077505F"/>
    <w:rsid w:val="00775259"/>
    <w:rsid w:val="00776216"/>
    <w:rsid w:val="007763D6"/>
    <w:rsid w:val="00776572"/>
    <w:rsid w:val="0077738D"/>
    <w:rsid w:val="007774C2"/>
    <w:rsid w:val="00777ADF"/>
    <w:rsid w:val="00781AD8"/>
    <w:rsid w:val="00782B72"/>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03"/>
    <w:rsid w:val="007A0AF5"/>
    <w:rsid w:val="007A1395"/>
    <w:rsid w:val="007A17E7"/>
    <w:rsid w:val="007A22E9"/>
    <w:rsid w:val="007A230A"/>
    <w:rsid w:val="007A24A2"/>
    <w:rsid w:val="007A24EB"/>
    <w:rsid w:val="007A25CC"/>
    <w:rsid w:val="007A282D"/>
    <w:rsid w:val="007A331E"/>
    <w:rsid w:val="007A3B34"/>
    <w:rsid w:val="007A3BD0"/>
    <w:rsid w:val="007A455D"/>
    <w:rsid w:val="007A45D8"/>
    <w:rsid w:val="007A4C6D"/>
    <w:rsid w:val="007A4F2F"/>
    <w:rsid w:val="007A578F"/>
    <w:rsid w:val="007A644F"/>
    <w:rsid w:val="007A65FC"/>
    <w:rsid w:val="007A67A3"/>
    <w:rsid w:val="007A6B97"/>
    <w:rsid w:val="007A6FEB"/>
    <w:rsid w:val="007A7868"/>
    <w:rsid w:val="007A7CE5"/>
    <w:rsid w:val="007B02C3"/>
    <w:rsid w:val="007B04E7"/>
    <w:rsid w:val="007B07CA"/>
    <w:rsid w:val="007B0C6A"/>
    <w:rsid w:val="007B19CE"/>
    <w:rsid w:val="007B1E12"/>
    <w:rsid w:val="007B1E53"/>
    <w:rsid w:val="007B3291"/>
    <w:rsid w:val="007B370E"/>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1AF0"/>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6BA"/>
    <w:rsid w:val="007D1CB4"/>
    <w:rsid w:val="007D1F1A"/>
    <w:rsid w:val="007D3011"/>
    <w:rsid w:val="007D3195"/>
    <w:rsid w:val="007D3572"/>
    <w:rsid w:val="007D3850"/>
    <w:rsid w:val="007D3FCB"/>
    <w:rsid w:val="007D4064"/>
    <w:rsid w:val="007D501A"/>
    <w:rsid w:val="007D50A0"/>
    <w:rsid w:val="007D5105"/>
    <w:rsid w:val="007D53CD"/>
    <w:rsid w:val="007D55ED"/>
    <w:rsid w:val="007D6377"/>
    <w:rsid w:val="007D6528"/>
    <w:rsid w:val="007D699F"/>
    <w:rsid w:val="007D6AF4"/>
    <w:rsid w:val="007E01AF"/>
    <w:rsid w:val="007E02CE"/>
    <w:rsid w:val="007E103C"/>
    <w:rsid w:val="007E1121"/>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E7F6C"/>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D8D"/>
    <w:rsid w:val="00815F59"/>
    <w:rsid w:val="0081648F"/>
    <w:rsid w:val="008168D8"/>
    <w:rsid w:val="00816B57"/>
    <w:rsid w:val="00816D49"/>
    <w:rsid w:val="008203A8"/>
    <w:rsid w:val="00821765"/>
    <w:rsid w:val="00821833"/>
    <w:rsid w:val="008225D3"/>
    <w:rsid w:val="00822C89"/>
    <w:rsid w:val="008241C6"/>
    <w:rsid w:val="008243C9"/>
    <w:rsid w:val="00824831"/>
    <w:rsid w:val="008251AB"/>
    <w:rsid w:val="008255A4"/>
    <w:rsid w:val="008257ED"/>
    <w:rsid w:val="00825ABA"/>
    <w:rsid w:val="008275D0"/>
    <w:rsid w:val="008278E9"/>
    <w:rsid w:val="0083064B"/>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2CC"/>
    <w:rsid w:val="00835378"/>
    <w:rsid w:val="00835A02"/>
    <w:rsid w:val="00836387"/>
    <w:rsid w:val="00836BF9"/>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39E8"/>
    <w:rsid w:val="0084405B"/>
    <w:rsid w:val="008443C4"/>
    <w:rsid w:val="008446E2"/>
    <w:rsid w:val="0084493A"/>
    <w:rsid w:val="00844CEC"/>
    <w:rsid w:val="00844E0E"/>
    <w:rsid w:val="008454BE"/>
    <w:rsid w:val="00845630"/>
    <w:rsid w:val="00845869"/>
    <w:rsid w:val="00845896"/>
    <w:rsid w:val="008459C2"/>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83B"/>
    <w:rsid w:val="00872949"/>
    <w:rsid w:val="00872BBF"/>
    <w:rsid w:val="00872BE4"/>
    <w:rsid w:val="00872DA0"/>
    <w:rsid w:val="00872F40"/>
    <w:rsid w:val="008730BB"/>
    <w:rsid w:val="00873197"/>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63"/>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4B35"/>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7CB"/>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0C81"/>
    <w:rsid w:val="008C1041"/>
    <w:rsid w:val="008C1880"/>
    <w:rsid w:val="008C1897"/>
    <w:rsid w:val="008C1971"/>
    <w:rsid w:val="008C1B86"/>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C7AC4"/>
    <w:rsid w:val="008D00FE"/>
    <w:rsid w:val="008D10BA"/>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D7FE0"/>
    <w:rsid w:val="008E0BE2"/>
    <w:rsid w:val="008E0CD1"/>
    <w:rsid w:val="008E10AE"/>
    <w:rsid w:val="008E1CB2"/>
    <w:rsid w:val="008E31A9"/>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38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015"/>
    <w:rsid w:val="00941580"/>
    <w:rsid w:val="00942962"/>
    <w:rsid w:val="00943006"/>
    <w:rsid w:val="00943F94"/>
    <w:rsid w:val="00944A06"/>
    <w:rsid w:val="00944E0C"/>
    <w:rsid w:val="00945998"/>
    <w:rsid w:val="00945CE8"/>
    <w:rsid w:val="009461EC"/>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07C"/>
    <w:rsid w:val="00957B9C"/>
    <w:rsid w:val="00957C86"/>
    <w:rsid w:val="0096019A"/>
    <w:rsid w:val="00960F15"/>
    <w:rsid w:val="00961A98"/>
    <w:rsid w:val="009620E6"/>
    <w:rsid w:val="009623AB"/>
    <w:rsid w:val="009628F8"/>
    <w:rsid w:val="00962AFE"/>
    <w:rsid w:val="009631BA"/>
    <w:rsid w:val="009631C3"/>
    <w:rsid w:val="00963456"/>
    <w:rsid w:val="0096378F"/>
    <w:rsid w:val="00963A8B"/>
    <w:rsid w:val="00963EA1"/>
    <w:rsid w:val="00964131"/>
    <w:rsid w:val="00964206"/>
    <w:rsid w:val="00965380"/>
    <w:rsid w:val="009656EE"/>
    <w:rsid w:val="00965871"/>
    <w:rsid w:val="00965E26"/>
    <w:rsid w:val="00966248"/>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8B6"/>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5"/>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2C0"/>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A7E07"/>
    <w:rsid w:val="009B04F1"/>
    <w:rsid w:val="009B07DC"/>
    <w:rsid w:val="009B08FB"/>
    <w:rsid w:val="009B1119"/>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396"/>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568"/>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9F7E0D"/>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6BAB"/>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6"/>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57"/>
    <w:rsid w:val="00A278CE"/>
    <w:rsid w:val="00A30B98"/>
    <w:rsid w:val="00A31884"/>
    <w:rsid w:val="00A31A3C"/>
    <w:rsid w:val="00A320C1"/>
    <w:rsid w:val="00A321B6"/>
    <w:rsid w:val="00A32E8A"/>
    <w:rsid w:val="00A33466"/>
    <w:rsid w:val="00A33F37"/>
    <w:rsid w:val="00A342AB"/>
    <w:rsid w:val="00A34481"/>
    <w:rsid w:val="00A34A91"/>
    <w:rsid w:val="00A34A94"/>
    <w:rsid w:val="00A34AE0"/>
    <w:rsid w:val="00A34DE6"/>
    <w:rsid w:val="00A34F8A"/>
    <w:rsid w:val="00A356F4"/>
    <w:rsid w:val="00A35A96"/>
    <w:rsid w:val="00A35C5C"/>
    <w:rsid w:val="00A35E95"/>
    <w:rsid w:val="00A361CA"/>
    <w:rsid w:val="00A36AB7"/>
    <w:rsid w:val="00A374EB"/>
    <w:rsid w:val="00A3768F"/>
    <w:rsid w:val="00A37A91"/>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6AD"/>
    <w:rsid w:val="00A47C8E"/>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900"/>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5CFE"/>
    <w:rsid w:val="00A86236"/>
    <w:rsid w:val="00A86A7E"/>
    <w:rsid w:val="00A87169"/>
    <w:rsid w:val="00A875E3"/>
    <w:rsid w:val="00A87694"/>
    <w:rsid w:val="00A87E45"/>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2C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195"/>
    <w:rsid w:val="00AA5517"/>
    <w:rsid w:val="00AA6BB6"/>
    <w:rsid w:val="00AA7470"/>
    <w:rsid w:val="00AA7BCE"/>
    <w:rsid w:val="00AA7BF3"/>
    <w:rsid w:val="00AA7D57"/>
    <w:rsid w:val="00AB02E9"/>
    <w:rsid w:val="00AB0E3B"/>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C7175"/>
    <w:rsid w:val="00AD0265"/>
    <w:rsid w:val="00AD047A"/>
    <w:rsid w:val="00AD0DE9"/>
    <w:rsid w:val="00AD13C0"/>
    <w:rsid w:val="00AD1617"/>
    <w:rsid w:val="00AD1F3E"/>
    <w:rsid w:val="00AD2036"/>
    <w:rsid w:val="00AD22E3"/>
    <w:rsid w:val="00AD2971"/>
    <w:rsid w:val="00AD4439"/>
    <w:rsid w:val="00AD4A41"/>
    <w:rsid w:val="00AD5FE2"/>
    <w:rsid w:val="00AD76F2"/>
    <w:rsid w:val="00AD7D03"/>
    <w:rsid w:val="00AE1224"/>
    <w:rsid w:val="00AE12C5"/>
    <w:rsid w:val="00AE18A3"/>
    <w:rsid w:val="00AE1957"/>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2B4"/>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90"/>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3F79"/>
    <w:rsid w:val="00B14140"/>
    <w:rsid w:val="00B143E2"/>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4FF"/>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BC1"/>
    <w:rsid w:val="00B37D7D"/>
    <w:rsid w:val="00B37F7E"/>
    <w:rsid w:val="00B40375"/>
    <w:rsid w:val="00B405E4"/>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62C"/>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4E"/>
    <w:rsid w:val="00B62C84"/>
    <w:rsid w:val="00B6305A"/>
    <w:rsid w:val="00B63483"/>
    <w:rsid w:val="00B6369D"/>
    <w:rsid w:val="00B63C73"/>
    <w:rsid w:val="00B642C5"/>
    <w:rsid w:val="00B660B9"/>
    <w:rsid w:val="00B66329"/>
    <w:rsid w:val="00B66F3E"/>
    <w:rsid w:val="00B66FC2"/>
    <w:rsid w:val="00B672B3"/>
    <w:rsid w:val="00B673BE"/>
    <w:rsid w:val="00B678CC"/>
    <w:rsid w:val="00B678DB"/>
    <w:rsid w:val="00B67C5C"/>
    <w:rsid w:val="00B70404"/>
    <w:rsid w:val="00B712C3"/>
    <w:rsid w:val="00B713FD"/>
    <w:rsid w:val="00B719A9"/>
    <w:rsid w:val="00B72A25"/>
    <w:rsid w:val="00B72F55"/>
    <w:rsid w:val="00B730E0"/>
    <w:rsid w:val="00B7367C"/>
    <w:rsid w:val="00B739AF"/>
    <w:rsid w:val="00B75204"/>
    <w:rsid w:val="00B7615E"/>
    <w:rsid w:val="00B768C4"/>
    <w:rsid w:val="00B76B5C"/>
    <w:rsid w:val="00B76BDF"/>
    <w:rsid w:val="00B76DB6"/>
    <w:rsid w:val="00B76EA0"/>
    <w:rsid w:val="00B775B0"/>
    <w:rsid w:val="00B77761"/>
    <w:rsid w:val="00B77D22"/>
    <w:rsid w:val="00B77DBF"/>
    <w:rsid w:val="00B801A6"/>
    <w:rsid w:val="00B80269"/>
    <w:rsid w:val="00B8044D"/>
    <w:rsid w:val="00B80DFA"/>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306"/>
    <w:rsid w:val="00B95B21"/>
    <w:rsid w:val="00B95BFE"/>
    <w:rsid w:val="00B96063"/>
    <w:rsid w:val="00B961CB"/>
    <w:rsid w:val="00B96C22"/>
    <w:rsid w:val="00B972D3"/>
    <w:rsid w:val="00B97C29"/>
    <w:rsid w:val="00BA0098"/>
    <w:rsid w:val="00BA036D"/>
    <w:rsid w:val="00BA0965"/>
    <w:rsid w:val="00BA1705"/>
    <w:rsid w:val="00BA2132"/>
    <w:rsid w:val="00BA22D2"/>
    <w:rsid w:val="00BA22D3"/>
    <w:rsid w:val="00BA2524"/>
    <w:rsid w:val="00BA3049"/>
    <w:rsid w:val="00BA3224"/>
    <w:rsid w:val="00BA4295"/>
    <w:rsid w:val="00BA456F"/>
    <w:rsid w:val="00BA493D"/>
    <w:rsid w:val="00BA4A16"/>
    <w:rsid w:val="00BA4D69"/>
    <w:rsid w:val="00BA5352"/>
    <w:rsid w:val="00BA582E"/>
    <w:rsid w:val="00BA594E"/>
    <w:rsid w:val="00BA5B58"/>
    <w:rsid w:val="00BA659C"/>
    <w:rsid w:val="00BA711E"/>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502"/>
    <w:rsid w:val="00BF7734"/>
    <w:rsid w:val="00C00474"/>
    <w:rsid w:val="00C0072C"/>
    <w:rsid w:val="00C00F37"/>
    <w:rsid w:val="00C01A85"/>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2DE"/>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440"/>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3A0"/>
    <w:rsid w:val="00C45B88"/>
    <w:rsid w:val="00C461F2"/>
    <w:rsid w:val="00C46492"/>
    <w:rsid w:val="00C46F61"/>
    <w:rsid w:val="00C47598"/>
    <w:rsid w:val="00C47BB2"/>
    <w:rsid w:val="00C47CC5"/>
    <w:rsid w:val="00C5014C"/>
    <w:rsid w:val="00C504F9"/>
    <w:rsid w:val="00C50A0D"/>
    <w:rsid w:val="00C50F0D"/>
    <w:rsid w:val="00C51A32"/>
    <w:rsid w:val="00C51C28"/>
    <w:rsid w:val="00C51D75"/>
    <w:rsid w:val="00C523AD"/>
    <w:rsid w:val="00C528C5"/>
    <w:rsid w:val="00C52DB8"/>
    <w:rsid w:val="00C53456"/>
    <w:rsid w:val="00C5397B"/>
    <w:rsid w:val="00C539CE"/>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3CA"/>
    <w:rsid w:val="00C62E53"/>
    <w:rsid w:val="00C62E87"/>
    <w:rsid w:val="00C62FB0"/>
    <w:rsid w:val="00C63780"/>
    <w:rsid w:val="00C63E23"/>
    <w:rsid w:val="00C648B6"/>
    <w:rsid w:val="00C65399"/>
    <w:rsid w:val="00C65917"/>
    <w:rsid w:val="00C671D2"/>
    <w:rsid w:val="00C67A0A"/>
    <w:rsid w:val="00C67F26"/>
    <w:rsid w:val="00C70043"/>
    <w:rsid w:val="00C71244"/>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2E01"/>
    <w:rsid w:val="00C84084"/>
    <w:rsid w:val="00C841FF"/>
    <w:rsid w:val="00C8462C"/>
    <w:rsid w:val="00C846FE"/>
    <w:rsid w:val="00C8471E"/>
    <w:rsid w:val="00C84955"/>
    <w:rsid w:val="00C84A39"/>
    <w:rsid w:val="00C85434"/>
    <w:rsid w:val="00C85BF0"/>
    <w:rsid w:val="00C85FED"/>
    <w:rsid w:val="00C86467"/>
    <w:rsid w:val="00C8673C"/>
    <w:rsid w:val="00C87199"/>
    <w:rsid w:val="00C90404"/>
    <w:rsid w:val="00C90A32"/>
    <w:rsid w:val="00C912FD"/>
    <w:rsid w:val="00C91A3F"/>
    <w:rsid w:val="00C92316"/>
    <w:rsid w:val="00C92547"/>
    <w:rsid w:val="00C926FD"/>
    <w:rsid w:val="00C93DE9"/>
    <w:rsid w:val="00C941A8"/>
    <w:rsid w:val="00C95C72"/>
    <w:rsid w:val="00C95FE9"/>
    <w:rsid w:val="00C962B5"/>
    <w:rsid w:val="00C96959"/>
    <w:rsid w:val="00C96B86"/>
    <w:rsid w:val="00C971F9"/>
    <w:rsid w:val="00C97254"/>
    <w:rsid w:val="00C97DF7"/>
    <w:rsid w:val="00CA0278"/>
    <w:rsid w:val="00CA0AEE"/>
    <w:rsid w:val="00CA14C9"/>
    <w:rsid w:val="00CA162A"/>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4BC"/>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7CC"/>
    <w:rsid w:val="00CD2A30"/>
    <w:rsid w:val="00CD2D54"/>
    <w:rsid w:val="00CD4041"/>
    <w:rsid w:val="00CD4565"/>
    <w:rsid w:val="00CD461B"/>
    <w:rsid w:val="00CD49D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C1E"/>
    <w:rsid w:val="00CF0DEC"/>
    <w:rsid w:val="00CF10DB"/>
    <w:rsid w:val="00CF1115"/>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C9"/>
    <w:rsid w:val="00CF71E3"/>
    <w:rsid w:val="00CF7724"/>
    <w:rsid w:val="00CF7EB8"/>
    <w:rsid w:val="00CF7FDD"/>
    <w:rsid w:val="00D000EB"/>
    <w:rsid w:val="00D00862"/>
    <w:rsid w:val="00D00A5D"/>
    <w:rsid w:val="00D00A87"/>
    <w:rsid w:val="00D01045"/>
    <w:rsid w:val="00D01354"/>
    <w:rsid w:val="00D01910"/>
    <w:rsid w:val="00D01ED2"/>
    <w:rsid w:val="00D02F2F"/>
    <w:rsid w:val="00D03237"/>
    <w:rsid w:val="00D03329"/>
    <w:rsid w:val="00D03CB9"/>
    <w:rsid w:val="00D03F62"/>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00B"/>
    <w:rsid w:val="00D16FA0"/>
    <w:rsid w:val="00D17378"/>
    <w:rsid w:val="00D2017F"/>
    <w:rsid w:val="00D206ED"/>
    <w:rsid w:val="00D206F5"/>
    <w:rsid w:val="00D21449"/>
    <w:rsid w:val="00D216B2"/>
    <w:rsid w:val="00D222F1"/>
    <w:rsid w:val="00D22940"/>
    <w:rsid w:val="00D23974"/>
    <w:rsid w:val="00D24E2E"/>
    <w:rsid w:val="00D2519A"/>
    <w:rsid w:val="00D25398"/>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73C"/>
    <w:rsid w:val="00D55B42"/>
    <w:rsid w:val="00D55E12"/>
    <w:rsid w:val="00D5657D"/>
    <w:rsid w:val="00D5704D"/>
    <w:rsid w:val="00D5748E"/>
    <w:rsid w:val="00D577BB"/>
    <w:rsid w:val="00D57A88"/>
    <w:rsid w:val="00D60A36"/>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313C"/>
    <w:rsid w:val="00D735D0"/>
    <w:rsid w:val="00D738D2"/>
    <w:rsid w:val="00D74118"/>
    <w:rsid w:val="00D74693"/>
    <w:rsid w:val="00D74696"/>
    <w:rsid w:val="00D75688"/>
    <w:rsid w:val="00D757BC"/>
    <w:rsid w:val="00D7589B"/>
    <w:rsid w:val="00D760A2"/>
    <w:rsid w:val="00D76BEB"/>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901"/>
    <w:rsid w:val="00D923F7"/>
    <w:rsid w:val="00D92936"/>
    <w:rsid w:val="00D929A3"/>
    <w:rsid w:val="00D93004"/>
    <w:rsid w:val="00D930C0"/>
    <w:rsid w:val="00D936B2"/>
    <w:rsid w:val="00D93711"/>
    <w:rsid w:val="00D938C1"/>
    <w:rsid w:val="00D939E9"/>
    <w:rsid w:val="00D93BD6"/>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1CE0"/>
    <w:rsid w:val="00DA2589"/>
    <w:rsid w:val="00DA29AB"/>
    <w:rsid w:val="00DA29C7"/>
    <w:rsid w:val="00DA2AF8"/>
    <w:rsid w:val="00DA2C76"/>
    <w:rsid w:val="00DA37EF"/>
    <w:rsid w:val="00DA386A"/>
    <w:rsid w:val="00DA466E"/>
    <w:rsid w:val="00DA47A8"/>
    <w:rsid w:val="00DA524D"/>
    <w:rsid w:val="00DA7D61"/>
    <w:rsid w:val="00DB0B09"/>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5F1F"/>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7A"/>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3C5"/>
    <w:rsid w:val="00E1050F"/>
    <w:rsid w:val="00E11290"/>
    <w:rsid w:val="00E113B7"/>
    <w:rsid w:val="00E114C5"/>
    <w:rsid w:val="00E12316"/>
    <w:rsid w:val="00E1277F"/>
    <w:rsid w:val="00E12E73"/>
    <w:rsid w:val="00E139D5"/>
    <w:rsid w:val="00E14042"/>
    <w:rsid w:val="00E1428A"/>
    <w:rsid w:val="00E144E8"/>
    <w:rsid w:val="00E14CA5"/>
    <w:rsid w:val="00E15202"/>
    <w:rsid w:val="00E152DF"/>
    <w:rsid w:val="00E15505"/>
    <w:rsid w:val="00E15611"/>
    <w:rsid w:val="00E162B5"/>
    <w:rsid w:val="00E17141"/>
    <w:rsid w:val="00E17D3D"/>
    <w:rsid w:val="00E17E1B"/>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2C3"/>
    <w:rsid w:val="00E34EBE"/>
    <w:rsid w:val="00E34F85"/>
    <w:rsid w:val="00E36093"/>
    <w:rsid w:val="00E37A46"/>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94C"/>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1A8"/>
    <w:rsid w:val="00E57279"/>
    <w:rsid w:val="00E57739"/>
    <w:rsid w:val="00E6045F"/>
    <w:rsid w:val="00E60CA2"/>
    <w:rsid w:val="00E60F25"/>
    <w:rsid w:val="00E628AD"/>
    <w:rsid w:val="00E62908"/>
    <w:rsid w:val="00E64339"/>
    <w:rsid w:val="00E645A7"/>
    <w:rsid w:val="00E64DAA"/>
    <w:rsid w:val="00E656C5"/>
    <w:rsid w:val="00E66B76"/>
    <w:rsid w:val="00E67584"/>
    <w:rsid w:val="00E67669"/>
    <w:rsid w:val="00E677BD"/>
    <w:rsid w:val="00E67AE7"/>
    <w:rsid w:val="00E7011C"/>
    <w:rsid w:val="00E708BC"/>
    <w:rsid w:val="00E70C34"/>
    <w:rsid w:val="00E70C44"/>
    <w:rsid w:val="00E7100C"/>
    <w:rsid w:val="00E7138D"/>
    <w:rsid w:val="00E71545"/>
    <w:rsid w:val="00E7273B"/>
    <w:rsid w:val="00E72B6E"/>
    <w:rsid w:val="00E73047"/>
    <w:rsid w:val="00E742F4"/>
    <w:rsid w:val="00E74B6D"/>
    <w:rsid w:val="00E74BE2"/>
    <w:rsid w:val="00E757C1"/>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0B22"/>
    <w:rsid w:val="00E923FD"/>
    <w:rsid w:val="00E924F7"/>
    <w:rsid w:val="00E9292A"/>
    <w:rsid w:val="00E9308C"/>
    <w:rsid w:val="00E94687"/>
    <w:rsid w:val="00E95DD9"/>
    <w:rsid w:val="00E96341"/>
    <w:rsid w:val="00E9647F"/>
    <w:rsid w:val="00E967EA"/>
    <w:rsid w:val="00E96839"/>
    <w:rsid w:val="00E96CB9"/>
    <w:rsid w:val="00E9721B"/>
    <w:rsid w:val="00E97299"/>
    <w:rsid w:val="00E97428"/>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EB"/>
    <w:rsid w:val="00EA3EF5"/>
    <w:rsid w:val="00EA411E"/>
    <w:rsid w:val="00EA4C4D"/>
    <w:rsid w:val="00EA539E"/>
    <w:rsid w:val="00EA641F"/>
    <w:rsid w:val="00EA64F1"/>
    <w:rsid w:val="00EA670C"/>
    <w:rsid w:val="00EA6A5A"/>
    <w:rsid w:val="00EA6F05"/>
    <w:rsid w:val="00EA714D"/>
    <w:rsid w:val="00EA7386"/>
    <w:rsid w:val="00EB01C3"/>
    <w:rsid w:val="00EB0E0C"/>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176"/>
    <w:rsid w:val="00EE627B"/>
    <w:rsid w:val="00EE7A5E"/>
    <w:rsid w:val="00EF0685"/>
    <w:rsid w:val="00EF0DE4"/>
    <w:rsid w:val="00EF16CA"/>
    <w:rsid w:val="00EF1C9B"/>
    <w:rsid w:val="00EF26BD"/>
    <w:rsid w:val="00EF2B66"/>
    <w:rsid w:val="00EF4033"/>
    <w:rsid w:val="00EF4A41"/>
    <w:rsid w:val="00EF58D6"/>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048B"/>
    <w:rsid w:val="00F21BE9"/>
    <w:rsid w:val="00F22750"/>
    <w:rsid w:val="00F23455"/>
    <w:rsid w:val="00F23A49"/>
    <w:rsid w:val="00F23CA1"/>
    <w:rsid w:val="00F2401A"/>
    <w:rsid w:val="00F24798"/>
    <w:rsid w:val="00F24B19"/>
    <w:rsid w:val="00F2516C"/>
    <w:rsid w:val="00F25347"/>
    <w:rsid w:val="00F257BB"/>
    <w:rsid w:val="00F26211"/>
    <w:rsid w:val="00F2646F"/>
    <w:rsid w:val="00F264A0"/>
    <w:rsid w:val="00F264E5"/>
    <w:rsid w:val="00F2696E"/>
    <w:rsid w:val="00F26E33"/>
    <w:rsid w:val="00F26ECD"/>
    <w:rsid w:val="00F2730C"/>
    <w:rsid w:val="00F27684"/>
    <w:rsid w:val="00F27E65"/>
    <w:rsid w:val="00F30EE7"/>
    <w:rsid w:val="00F310D3"/>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40E"/>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103"/>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E45"/>
    <w:rsid w:val="00F64C7D"/>
    <w:rsid w:val="00F64FDB"/>
    <w:rsid w:val="00F65784"/>
    <w:rsid w:val="00F6658C"/>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0CB7"/>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C77A1"/>
    <w:rsid w:val="00FD046D"/>
    <w:rsid w:val="00FD0A3A"/>
    <w:rsid w:val="00FD14BA"/>
    <w:rsid w:val="00FD16AF"/>
    <w:rsid w:val="00FD18F7"/>
    <w:rsid w:val="00FD1F4D"/>
    <w:rsid w:val="00FD2218"/>
    <w:rsid w:val="00FD28C6"/>
    <w:rsid w:val="00FD2A3E"/>
    <w:rsid w:val="00FD30B9"/>
    <w:rsid w:val="00FD3BCE"/>
    <w:rsid w:val="00FD496E"/>
    <w:rsid w:val="00FD4EA9"/>
    <w:rsid w:val="00FD5091"/>
    <w:rsid w:val="00FD546E"/>
    <w:rsid w:val="00FD5869"/>
    <w:rsid w:val="00FD637A"/>
    <w:rsid w:val="00FD6D94"/>
    <w:rsid w:val="00FD6FFE"/>
    <w:rsid w:val="00FD7077"/>
    <w:rsid w:val="00FD7766"/>
    <w:rsid w:val="00FD7C63"/>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2D57"/>
    <w:rsid w:val="00FF322C"/>
    <w:rsid w:val="00FF3EF8"/>
    <w:rsid w:val="00FF454E"/>
    <w:rsid w:val="00FF507F"/>
    <w:rsid w:val="00FF5AC8"/>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27B7CE"/>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2A6F42A"/>
    <w:rsid w:val="34A1E81C"/>
    <w:rsid w:val="36EC78EE"/>
    <w:rsid w:val="36F4710C"/>
    <w:rsid w:val="37B73D70"/>
    <w:rsid w:val="390C2635"/>
    <w:rsid w:val="3920A23A"/>
    <w:rsid w:val="396779DE"/>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8BE74D"/>
    <w:rsid w:val="61981D74"/>
    <w:rsid w:val="61D6BAE2"/>
    <w:rsid w:val="633AA146"/>
    <w:rsid w:val="64D671A7"/>
    <w:rsid w:val="650E5BA4"/>
    <w:rsid w:val="66F3CCEC"/>
    <w:rsid w:val="67AF5CA0"/>
    <w:rsid w:val="6B7D8026"/>
    <w:rsid w:val="6CB288AC"/>
    <w:rsid w:val="6CB29864"/>
    <w:rsid w:val="6CDEAB8A"/>
    <w:rsid w:val="6CDFAE53"/>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C74DD169-7BC8-483C-97F1-1EC2BFFF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2B4988"/>
    <w:pPr>
      <w:numPr>
        <w:numId w:val="1"/>
      </w:numPr>
      <w:tabs>
        <w:tab w:val="left" w:pos="567"/>
      </w:tabs>
      <w:spacing w:before="200" w:after="200" w:line="360" w:lineRule="auto"/>
      <w:ind w:left="0" w:firstLine="0"/>
      <w:jc w:val="both"/>
    </w:pPr>
    <w:rPr>
      <w:rFonts w:ascii="Times New Roman" w:hAnsi="Times New Roman" w:cs="Times New Roman"/>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B4988"/>
    <w:rPr>
      <w:rFonts w:asciiTheme="majorHAnsi" w:eastAsiaTheme="majorEastAsia" w:hAnsiTheme="majorHAnsi" w:cstheme="majorBidi"/>
      <w:b/>
      <w:bCs/>
      <w:color w:val="17365D" w:themeColor="text2" w:themeShade="BF"/>
      <w:spacing w:val="5"/>
      <w:kern w:val="28"/>
      <w:sz w:val="24"/>
      <w:szCs w:val="24"/>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Theme="majorHAnsi" w:eastAsiaTheme="majorEastAsia" w:hAnsiTheme="majorHAnsi"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1"/>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A87169"/>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15002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15002A"/>
    <w:pPr>
      <w:numPr>
        <w:ilvl w:val="3"/>
      </w:numPr>
      <w:ind w:left="567" w:firstLine="0"/>
    </w:pPr>
    <w:rPr>
      <w:color w:val="auto"/>
    </w:rPr>
  </w:style>
  <w:style w:type="paragraph" w:customStyle="1" w:styleId="Nivel5">
    <w:name w:val="Nivel 5"/>
    <w:basedOn w:val="Nivel4"/>
    <w:qFormat/>
    <w:rsid w:val="0015002A"/>
    <w:pPr>
      <w:numPr>
        <w:ilvl w:val="4"/>
      </w:numPr>
      <w:ind w:left="567" w:firstLine="0"/>
    </w:pPr>
  </w:style>
  <w:style w:type="character" w:customStyle="1" w:styleId="Nivel4Char">
    <w:name w:val="Nivel 4 Char"/>
    <w:basedOn w:val="Fontepargpadro"/>
    <w:link w:val="Nivel4"/>
    <w:rsid w:val="0015002A"/>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716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15002A"/>
    <w:rPr>
      <w:i/>
      <w:iCs/>
      <w:color w:val="FF0000"/>
    </w:rPr>
  </w:style>
  <w:style w:type="paragraph" w:customStyle="1" w:styleId="Nvel3-R">
    <w:name w:val="Nível 3-R"/>
    <w:basedOn w:val="Nivel3"/>
    <w:link w:val="Nvel3-RChar"/>
    <w:qFormat/>
    <w:rsid w:val="0015002A"/>
    <w:rPr>
      <w:i/>
      <w:iCs/>
      <w:color w:val="FF0000"/>
    </w:rPr>
  </w:style>
  <w:style w:type="character" w:customStyle="1" w:styleId="Nvel2-RedChar">
    <w:name w:val="Nível 2 -Red Char"/>
    <w:basedOn w:val="Nivel2Char"/>
    <w:link w:val="Nvel2-Red"/>
    <w:rsid w:val="0015002A"/>
    <w:rPr>
      <w:rFonts w:ascii="Arial" w:hAnsi="Arial" w:cs="Arial"/>
      <w:i/>
      <w:iCs/>
      <w:color w:val="FF0000"/>
      <w:lang w:eastAsia="pt-BR"/>
    </w:rPr>
  </w:style>
  <w:style w:type="paragraph" w:customStyle="1" w:styleId="Nvel4-R">
    <w:name w:val="Nível 4-R"/>
    <w:basedOn w:val="Nivel4"/>
    <w:link w:val="Nvel4-RChar"/>
    <w:qFormat/>
    <w:rsid w:val="0015002A"/>
    <w:rPr>
      <w:i/>
      <w:iCs/>
      <w:color w:val="FF0000"/>
    </w:rPr>
  </w:style>
  <w:style w:type="character" w:customStyle="1" w:styleId="Nivel3Char">
    <w:name w:val="Nivel 3 Char"/>
    <w:basedOn w:val="Fontepargpadro"/>
    <w:link w:val="Nivel3"/>
    <w:rsid w:val="0015002A"/>
    <w:rPr>
      <w:rFonts w:ascii="Arial" w:hAnsi="Arial" w:cs="Arial"/>
      <w:color w:val="000000"/>
      <w:lang w:eastAsia="pt-BR"/>
    </w:rPr>
  </w:style>
  <w:style w:type="character" w:customStyle="1" w:styleId="Nvel3-RChar">
    <w:name w:val="Nível 3-R Char"/>
    <w:basedOn w:val="Nivel3Char"/>
    <w:link w:val="Nvel3-R"/>
    <w:rsid w:val="0015002A"/>
    <w:rPr>
      <w:rFonts w:ascii="Arial" w:hAnsi="Arial" w:cs="Arial"/>
      <w:i/>
      <w:iCs/>
      <w:color w:val="FF0000"/>
      <w:lang w:eastAsia="pt-BR"/>
    </w:rPr>
  </w:style>
  <w:style w:type="paragraph" w:customStyle="1" w:styleId="Nvel1-SemNum">
    <w:name w:val="Nível 1-Sem Num"/>
    <w:basedOn w:val="Nivel01"/>
    <w:link w:val="Nvel1-SemNumChar"/>
    <w:qFormat/>
    <w:rsid w:val="00A87169"/>
    <w:pPr>
      <w:numPr>
        <w:numId w:val="0"/>
      </w:numPr>
      <w:outlineLvl w:val="1"/>
    </w:pPr>
    <w:rPr>
      <w:color w:val="FF0000"/>
    </w:rPr>
  </w:style>
  <w:style w:type="character" w:customStyle="1" w:styleId="Nvel4-RChar">
    <w:name w:val="Nível 4-R Char"/>
    <w:basedOn w:val="Nivel4Char"/>
    <w:link w:val="Nvel4-R"/>
    <w:rsid w:val="0015002A"/>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87169"/>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oPendente7">
    <w:name w:val="Menção Pendente7"/>
    <w:basedOn w:val="Fontepargpadro"/>
    <w:uiPriority w:val="99"/>
    <w:semiHidden/>
    <w:unhideWhenUsed/>
    <w:rsid w:val="009A02C0"/>
    <w:rPr>
      <w:color w:val="605E5C"/>
      <w:shd w:val="clear" w:color="auto" w:fill="E1DFDD"/>
    </w:rPr>
  </w:style>
  <w:style w:type="paragraph" w:styleId="Textodenotaderodap">
    <w:name w:val="footnote text"/>
    <w:basedOn w:val="Normal"/>
    <w:link w:val="TextodenotaderodapChar"/>
    <w:semiHidden/>
    <w:unhideWhenUsed/>
    <w:rsid w:val="00BA4A16"/>
    <w:rPr>
      <w:sz w:val="20"/>
      <w:szCs w:val="20"/>
    </w:rPr>
  </w:style>
  <w:style w:type="character" w:customStyle="1" w:styleId="TextodenotaderodapChar">
    <w:name w:val="Texto de nota de rodapé Char"/>
    <w:basedOn w:val="Fontepargpadro"/>
    <w:link w:val="Textodenotaderodap"/>
    <w:semiHidden/>
    <w:rsid w:val="00BA4A16"/>
    <w:rPr>
      <w:rFonts w:ascii="Ecofont_Spranq_eco_Sans" w:hAnsi="Ecofont_Spranq_eco_Sans" w:cs="Tahoma"/>
      <w:lang w:eastAsia="pt-BR"/>
    </w:rPr>
  </w:style>
  <w:style w:type="character" w:styleId="Refdenotaderodap">
    <w:name w:val="footnote reference"/>
    <w:basedOn w:val="Fontepargpadro"/>
    <w:semiHidden/>
    <w:unhideWhenUsed/>
    <w:rsid w:val="00BA4A16"/>
    <w:rPr>
      <w:vertAlign w:val="superscript"/>
    </w:rPr>
  </w:style>
  <w:style w:type="character" w:customStyle="1" w:styleId="MenoPendente8">
    <w:name w:val="Menção Pendente8"/>
    <w:basedOn w:val="Fontepargpadro"/>
    <w:uiPriority w:val="99"/>
    <w:semiHidden/>
    <w:unhideWhenUsed/>
    <w:rsid w:val="001F23F3"/>
    <w:rPr>
      <w:color w:val="605E5C"/>
      <w:shd w:val="clear" w:color="auto" w:fill="E1DFDD"/>
    </w:rPr>
  </w:style>
  <w:style w:type="character" w:customStyle="1" w:styleId="cf01">
    <w:name w:val="cf01"/>
    <w:basedOn w:val="Fontepargpadro"/>
    <w:rsid w:val="00744099"/>
    <w:rPr>
      <w:rFonts w:ascii="Segoe UI" w:hAnsi="Segoe UI" w:cs="Segoe UI" w:hint="default"/>
      <w:i/>
      <w:iCs/>
      <w:sz w:val="18"/>
      <w:szCs w:val="18"/>
    </w:rPr>
  </w:style>
  <w:style w:type="paragraph" w:customStyle="1" w:styleId="pf0">
    <w:name w:val="pf0"/>
    <w:basedOn w:val="Normal"/>
    <w:rsid w:val="008C7AC4"/>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8C7AC4"/>
    <w:rPr>
      <w:rFonts w:ascii="Segoe UI" w:hAnsi="Segoe UI" w:cs="Segoe UI" w:hint="default"/>
      <w:i/>
      <w:iCs/>
      <w:sz w:val="18"/>
      <w:szCs w:val="18"/>
    </w:rPr>
  </w:style>
  <w:style w:type="character" w:styleId="MenoPendente">
    <w:name w:val="Unresolved Mention"/>
    <w:basedOn w:val="Fontepargpadro"/>
    <w:uiPriority w:val="99"/>
    <w:semiHidden/>
    <w:unhideWhenUsed/>
    <w:rsid w:val="00BF7502"/>
    <w:rPr>
      <w:color w:val="605E5C"/>
      <w:shd w:val="clear" w:color="auto" w:fill="E1DFDD"/>
    </w:rPr>
  </w:style>
  <w:style w:type="numbering" w:customStyle="1" w:styleId="Semlista1">
    <w:name w:val="Sem lista1"/>
    <w:next w:val="Semlista"/>
    <w:uiPriority w:val="99"/>
    <w:semiHidden/>
    <w:unhideWhenUsed/>
    <w:rsid w:val="009461EC"/>
  </w:style>
  <w:style w:type="table" w:customStyle="1" w:styleId="TableNormal">
    <w:name w:val="Table Normal"/>
    <w:uiPriority w:val="2"/>
    <w:semiHidden/>
    <w:unhideWhenUsed/>
    <w:qFormat/>
    <w:rsid w:val="009461EC"/>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61EC"/>
    <w:pPr>
      <w:widowControl w:val="0"/>
      <w:autoSpaceDE w:val="0"/>
      <w:autoSpaceDN w:val="0"/>
    </w:pPr>
    <w:rPr>
      <w:rFonts w:ascii="Calibri" w:eastAsia="Calibri" w:hAnsi="Calibri" w:cs="Calibri"/>
      <w:sz w:val="22"/>
      <w:szCs w:val="22"/>
      <w:lang w:val="pt-PT" w:eastAsia="en-US"/>
    </w:rPr>
  </w:style>
  <w:style w:type="numbering" w:customStyle="1" w:styleId="Semlista2">
    <w:name w:val="Sem lista2"/>
    <w:next w:val="Semlista"/>
    <w:uiPriority w:val="99"/>
    <w:semiHidden/>
    <w:unhideWhenUsed/>
    <w:rsid w:val="004C483D"/>
  </w:style>
  <w:style w:type="table" w:customStyle="1" w:styleId="TableNormal1">
    <w:name w:val="Table Normal1"/>
    <w:uiPriority w:val="2"/>
    <w:semiHidden/>
    <w:unhideWhenUsed/>
    <w:qFormat/>
    <w:rsid w:val="004C483D"/>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Nvel3">
    <w:name w:val="Nível 3"/>
    <w:basedOn w:val="Nvel3-R"/>
    <w:link w:val="Nvel3Char"/>
    <w:qFormat/>
    <w:rsid w:val="001A3223"/>
    <w:rPr>
      <w:rFonts w:eastAsia="Times New Roman"/>
      <w:i w:val="0"/>
      <w:iCs w:val="0"/>
    </w:rPr>
  </w:style>
  <w:style w:type="paragraph" w:customStyle="1" w:styleId="Nvel4">
    <w:name w:val="Nível 4"/>
    <w:basedOn w:val="Nvel3"/>
    <w:link w:val="Nvel4Char"/>
    <w:qFormat/>
    <w:rsid w:val="001A3223"/>
    <w:pPr>
      <w:numPr>
        <w:ilvl w:val="0"/>
        <w:numId w:val="0"/>
      </w:numPr>
      <w:ind w:left="567"/>
    </w:pPr>
  </w:style>
  <w:style w:type="character" w:customStyle="1" w:styleId="Nvel3Char">
    <w:name w:val="Nível 3 Char"/>
    <w:basedOn w:val="Nvel3-RChar"/>
    <w:link w:val="Nvel3"/>
    <w:rsid w:val="001A3223"/>
    <w:rPr>
      <w:rFonts w:ascii="Arial" w:eastAsia="Times New Roman" w:hAnsi="Arial" w:cs="Arial"/>
      <w:i w:val="0"/>
      <w:iCs w:val="0"/>
      <w:color w:val="FF0000"/>
      <w:lang w:eastAsia="pt-BR"/>
    </w:rPr>
  </w:style>
  <w:style w:type="paragraph" w:customStyle="1" w:styleId="SubTitNN">
    <w:name w:val="SubTitNN"/>
    <w:basedOn w:val="Normal"/>
    <w:link w:val="SubTitNNChar"/>
    <w:qFormat/>
    <w:rsid w:val="001A3223"/>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1A3223"/>
    <w:rPr>
      <w:rFonts w:ascii="Arial" w:eastAsia="Times New Roman" w:hAnsi="Arial" w:cs="Arial"/>
      <w:i w:val="0"/>
      <w:iCs w:val="0"/>
      <w:color w:val="FF0000"/>
      <w:lang w:eastAsia="pt-BR"/>
    </w:rPr>
  </w:style>
  <w:style w:type="character" w:customStyle="1" w:styleId="SubTitNNChar">
    <w:name w:val="SubTitNN Char"/>
    <w:basedOn w:val="Fontepargpadro"/>
    <w:link w:val="SubTitNN"/>
    <w:rsid w:val="001A3223"/>
    <w:rPr>
      <w:rFonts w:ascii="Arial" w:eastAsia="Times New Roman" w:hAnsi="Arial" w:cs="Arial"/>
      <w:b/>
      <w:bCs/>
      <w:iCs/>
      <w:lang w:eastAsia="pt-BR"/>
    </w:rPr>
  </w:style>
  <w:style w:type="numbering" w:customStyle="1" w:styleId="Semlista3">
    <w:name w:val="Sem lista3"/>
    <w:next w:val="Semlista"/>
    <w:uiPriority w:val="99"/>
    <w:semiHidden/>
    <w:unhideWhenUsed/>
    <w:rsid w:val="00AD4A41"/>
  </w:style>
  <w:style w:type="table" w:customStyle="1" w:styleId="TableNormal2">
    <w:name w:val="Table Normal2"/>
    <w:uiPriority w:val="2"/>
    <w:semiHidden/>
    <w:unhideWhenUsed/>
    <w:qFormat/>
    <w:rsid w:val="00AD4A41"/>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84371131">
      <w:bodyDiv w:val="1"/>
      <w:marLeft w:val="0"/>
      <w:marRight w:val="0"/>
      <w:marTop w:val="0"/>
      <w:marBottom w:val="0"/>
      <w:divBdr>
        <w:top w:val="none" w:sz="0" w:space="0" w:color="auto"/>
        <w:left w:val="none" w:sz="0" w:space="0" w:color="auto"/>
        <w:bottom w:val="none" w:sz="0" w:space="0" w:color="auto"/>
        <w:right w:val="none" w:sz="0" w:space="0" w:color="auto"/>
      </w:divBdr>
      <w:divsChild>
        <w:div w:id="106237402">
          <w:marLeft w:val="0"/>
          <w:marRight w:val="0"/>
          <w:marTop w:val="0"/>
          <w:marBottom w:val="0"/>
          <w:divBdr>
            <w:top w:val="none" w:sz="0" w:space="0" w:color="auto"/>
            <w:left w:val="none" w:sz="0" w:space="0" w:color="auto"/>
            <w:bottom w:val="none" w:sz="0" w:space="0" w:color="auto"/>
            <w:right w:val="none" w:sz="0" w:space="0" w:color="auto"/>
          </w:divBdr>
        </w:div>
        <w:div w:id="1213733336">
          <w:marLeft w:val="0"/>
          <w:marRight w:val="0"/>
          <w:marTop w:val="0"/>
          <w:marBottom w:val="0"/>
          <w:divBdr>
            <w:top w:val="none" w:sz="0" w:space="0" w:color="auto"/>
            <w:left w:val="none" w:sz="0" w:space="0" w:color="auto"/>
            <w:bottom w:val="none" w:sz="0" w:space="0" w:color="auto"/>
            <w:right w:val="none" w:sz="0" w:space="0" w:color="auto"/>
          </w:divBdr>
        </w:div>
        <w:div w:id="1733699440">
          <w:marLeft w:val="0"/>
          <w:marRight w:val="0"/>
          <w:marTop w:val="0"/>
          <w:marBottom w:val="0"/>
          <w:divBdr>
            <w:top w:val="none" w:sz="0" w:space="0" w:color="auto"/>
            <w:left w:val="none" w:sz="0" w:space="0" w:color="auto"/>
            <w:bottom w:val="none" w:sz="0" w:space="0" w:color="auto"/>
            <w:right w:val="none" w:sz="0" w:space="0" w:color="auto"/>
          </w:divBdr>
        </w:div>
        <w:div w:id="2078896661">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6013566">
      <w:bodyDiv w:val="1"/>
      <w:marLeft w:val="0"/>
      <w:marRight w:val="0"/>
      <w:marTop w:val="0"/>
      <w:marBottom w:val="0"/>
      <w:divBdr>
        <w:top w:val="none" w:sz="0" w:space="0" w:color="auto"/>
        <w:left w:val="none" w:sz="0" w:space="0" w:color="auto"/>
        <w:bottom w:val="none" w:sz="0" w:space="0" w:color="auto"/>
        <w:right w:val="none" w:sz="0" w:space="0" w:color="auto"/>
      </w:divBdr>
      <w:divsChild>
        <w:div w:id="556864098">
          <w:marLeft w:val="0"/>
          <w:marRight w:val="0"/>
          <w:marTop w:val="0"/>
          <w:marBottom w:val="0"/>
          <w:divBdr>
            <w:top w:val="none" w:sz="0" w:space="0" w:color="auto"/>
            <w:left w:val="none" w:sz="0" w:space="0" w:color="auto"/>
            <w:bottom w:val="none" w:sz="0" w:space="0" w:color="auto"/>
            <w:right w:val="none" w:sz="0" w:space="0" w:color="auto"/>
          </w:divBdr>
        </w:div>
        <w:div w:id="790519402">
          <w:marLeft w:val="0"/>
          <w:marRight w:val="0"/>
          <w:marTop w:val="0"/>
          <w:marBottom w:val="0"/>
          <w:divBdr>
            <w:top w:val="none" w:sz="0" w:space="0" w:color="auto"/>
            <w:left w:val="none" w:sz="0" w:space="0" w:color="auto"/>
            <w:bottom w:val="none" w:sz="0" w:space="0" w:color="auto"/>
            <w:right w:val="none" w:sz="0" w:space="0" w:color="auto"/>
          </w:divBdr>
        </w:div>
        <w:div w:id="965896204">
          <w:marLeft w:val="0"/>
          <w:marRight w:val="0"/>
          <w:marTop w:val="0"/>
          <w:marBottom w:val="0"/>
          <w:divBdr>
            <w:top w:val="none" w:sz="0" w:space="0" w:color="auto"/>
            <w:left w:val="none" w:sz="0" w:space="0" w:color="auto"/>
            <w:bottom w:val="none" w:sz="0" w:space="0" w:color="auto"/>
            <w:right w:val="none" w:sz="0" w:space="0" w:color="auto"/>
          </w:divBdr>
        </w:div>
        <w:div w:id="1046025367">
          <w:marLeft w:val="0"/>
          <w:marRight w:val="0"/>
          <w:marTop w:val="0"/>
          <w:marBottom w:val="0"/>
          <w:divBdr>
            <w:top w:val="none" w:sz="0" w:space="0" w:color="auto"/>
            <w:left w:val="none" w:sz="0" w:space="0" w:color="auto"/>
            <w:bottom w:val="none" w:sz="0" w:space="0" w:color="auto"/>
            <w:right w:val="none" w:sz="0" w:space="0" w:color="auto"/>
          </w:divBdr>
        </w:div>
        <w:div w:id="1293441041">
          <w:marLeft w:val="0"/>
          <w:marRight w:val="0"/>
          <w:marTop w:val="0"/>
          <w:marBottom w:val="0"/>
          <w:divBdr>
            <w:top w:val="none" w:sz="0" w:space="0" w:color="auto"/>
            <w:left w:val="none" w:sz="0" w:space="0" w:color="auto"/>
            <w:bottom w:val="none" w:sz="0" w:space="0" w:color="auto"/>
            <w:right w:val="none" w:sz="0" w:space="0" w:color="auto"/>
          </w:divBdr>
        </w:div>
        <w:div w:id="1638993653">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2099229">
      <w:bodyDiv w:val="1"/>
      <w:marLeft w:val="0"/>
      <w:marRight w:val="0"/>
      <w:marTop w:val="0"/>
      <w:marBottom w:val="0"/>
      <w:divBdr>
        <w:top w:val="none" w:sz="0" w:space="0" w:color="auto"/>
        <w:left w:val="none" w:sz="0" w:space="0" w:color="auto"/>
        <w:bottom w:val="none" w:sz="0" w:space="0" w:color="auto"/>
        <w:right w:val="none" w:sz="0" w:space="0" w:color="auto"/>
      </w:divBdr>
      <w:divsChild>
        <w:div w:id="35742813">
          <w:marLeft w:val="0"/>
          <w:marRight w:val="0"/>
          <w:marTop w:val="0"/>
          <w:marBottom w:val="0"/>
          <w:divBdr>
            <w:top w:val="none" w:sz="0" w:space="0" w:color="auto"/>
            <w:left w:val="none" w:sz="0" w:space="0" w:color="auto"/>
            <w:bottom w:val="none" w:sz="0" w:space="0" w:color="auto"/>
            <w:right w:val="none" w:sz="0" w:space="0" w:color="auto"/>
          </w:divBdr>
        </w:div>
        <w:div w:id="193076033">
          <w:marLeft w:val="0"/>
          <w:marRight w:val="0"/>
          <w:marTop w:val="0"/>
          <w:marBottom w:val="0"/>
          <w:divBdr>
            <w:top w:val="none" w:sz="0" w:space="0" w:color="auto"/>
            <w:left w:val="none" w:sz="0" w:space="0" w:color="auto"/>
            <w:bottom w:val="none" w:sz="0" w:space="0" w:color="auto"/>
            <w:right w:val="none" w:sz="0" w:space="0" w:color="auto"/>
          </w:divBdr>
        </w:div>
        <w:div w:id="1746763678">
          <w:marLeft w:val="0"/>
          <w:marRight w:val="0"/>
          <w:marTop w:val="0"/>
          <w:marBottom w:val="0"/>
          <w:divBdr>
            <w:top w:val="none" w:sz="0" w:space="0" w:color="auto"/>
            <w:left w:val="none" w:sz="0" w:space="0" w:color="auto"/>
            <w:bottom w:val="none" w:sz="0" w:space="0" w:color="auto"/>
            <w:right w:val="none" w:sz="0" w:space="0" w:color="auto"/>
          </w:divBdr>
        </w:div>
        <w:div w:id="1901134268">
          <w:marLeft w:val="0"/>
          <w:marRight w:val="0"/>
          <w:marTop w:val="0"/>
          <w:marBottom w:val="0"/>
          <w:divBdr>
            <w:top w:val="none" w:sz="0" w:space="0" w:color="auto"/>
            <w:left w:val="none" w:sz="0" w:space="0" w:color="auto"/>
            <w:bottom w:val="none" w:sz="0" w:space="0" w:color="auto"/>
            <w:right w:val="none" w:sz="0" w:space="0" w:color="auto"/>
          </w:divBdr>
        </w:div>
      </w:divsChild>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65250950">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14169958">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4814225">
      <w:bodyDiv w:val="1"/>
      <w:marLeft w:val="0"/>
      <w:marRight w:val="0"/>
      <w:marTop w:val="0"/>
      <w:marBottom w:val="0"/>
      <w:divBdr>
        <w:top w:val="none" w:sz="0" w:space="0" w:color="auto"/>
        <w:left w:val="none" w:sz="0" w:space="0" w:color="auto"/>
        <w:bottom w:val="none" w:sz="0" w:space="0" w:color="auto"/>
        <w:right w:val="none" w:sz="0" w:space="0" w:color="auto"/>
      </w:divBdr>
      <w:divsChild>
        <w:div w:id="59910390">
          <w:marLeft w:val="0"/>
          <w:marRight w:val="0"/>
          <w:marTop w:val="0"/>
          <w:marBottom w:val="0"/>
          <w:divBdr>
            <w:top w:val="none" w:sz="0" w:space="0" w:color="auto"/>
            <w:left w:val="none" w:sz="0" w:space="0" w:color="auto"/>
            <w:bottom w:val="none" w:sz="0" w:space="0" w:color="auto"/>
            <w:right w:val="none" w:sz="0" w:space="0" w:color="auto"/>
          </w:divBdr>
        </w:div>
        <w:div w:id="144443719">
          <w:marLeft w:val="0"/>
          <w:marRight w:val="0"/>
          <w:marTop w:val="0"/>
          <w:marBottom w:val="0"/>
          <w:divBdr>
            <w:top w:val="none" w:sz="0" w:space="0" w:color="auto"/>
            <w:left w:val="none" w:sz="0" w:space="0" w:color="auto"/>
            <w:bottom w:val="none" w:sz="0" w:space="0" w:color="auto"/>
            <w:right w:val="none" w:sz="0" w:space="0" w:color="auto"/>
          </w:divBdr>
        </w:div>
        <w:div w:id="144589971">
          <w:marLeft w:val="0"/>
          <w:marRight w:val="0"/>
          <w:marTop w:val="0"/>
          <w:marBottom w:val="0"/>
          <w:divBdr>
            <w:top w:val="none" w:sz="0" w:space="0" w:color="auto"/>
            <w:left w:val="none" w:sz="0" w:space="0" w:color="auto"/>
            <w:bottom w:val="none" w:sz="0" w:space="0" w:color="auto"/>
            <w:right w:val="none" w:sz="0" w:space="0" w:color="auto"/>
          </w:divBdr>
        </w:div>
        <w:div w:id="223685963">
          <w:marLeft w:val="0"/>
          <w:marRight w:val="0"/>
          <w:marTop w:val="0"/>
          <w:marBottom w:val="0"/>
          <w:divBdr>
            <w:top w:val="none" w:sz="0" w:space="0" w:color="auto"/>
            <w:left w:val="none" w:sz="0" w:space="0" w:color="auto"/>
            <w:bottom w:val="none" w:sz="0" w:space="0" w:color="auto"/>
            <w:right w:val="none" w:sz="0" w:space="0" w:color="auto"/>
          </w:divBdr>
        </w:div>
        <w:div w:id="235213080">
          <w:marLeft w:val="0"/>
          <w:marRight w:val="0"/>
          <w:marTop w:val="0"/>
          <w:marBottom w:val="0"/>
          <w:divBdr>
            <w:top w:val="none" w:sz="0" w:space="0" w:color="auto"/>
            <w:left w:val="none" w:sz="0" w:space="0" w:color="auto"/>
            <w:bottom w:val="none" w:sz="0" w:space="0" w:color="auto"/>
            <w:right w:val="none" w:sz="0" w:space="0" w:color="auto"/>
          </w:divBdr>
        </w:div>
        <w:div w:id="344981661">
          <w:marLeft w:val="0"/>
          <w:marRight w:val="0"/>
          <w:marTop w:val="0"/>
          <w:marBottom w:val="0"/>
          <w:divBdr>
            <w:top w:val="none" w:sz="0" w:space="0" w:color="auto"/>
            <w:left w:val="none" w:sz="0" w:space="0" w:color="auto"/>
            <w:bottom w:val="none" w:sz="0" w:space="0" w:color="auto"/>
            <w:right w:val="none" w:sz="0" w:space="0" w:color="auto"/>
          </w:divBdr>
        </w:div>
        <w:div w:id="386339404">
          <w:marLeft w:val="0"/>
          <w:marRight w:val="0"/>
          <w:marTop w:val="0"/>
          <w:marBottom w:val="0"/>
          <w:divBdr>
            <w:top w:val="none" w:sz="0" w:space="0" w:color="auto"/>
            <w:left w:val="none" w:sz="0" w:space="0" w:color="auto"/>
            <w:bottom w:val="none" w:sz="0" w:space="0" w:color="auto"/>
            <w:right w:val="none" w:sz="0" w:space="0" w:color="auto"/>
          </w:divBdr>
        </w:div>
        <w:div w:id="420369970">
          <w:marLeft w:val="0"/>
          <w:marRight w:val="0"/>
          <w:marTop w:val="0"/>
          <w:marBottom w:val="0"/>
          <w:divBdr>
            <w:top w:val="none" w:sz="0" w:space="0" w:color="auto"/>
            <w:left w:val="none" w:sz="0" w:space="0" w:color="auto"/>
            <w:bottom w:val="none" w:sz="0" w:space="0" w:color="auto"/>
            <w:right w:val="none" w:sz="0" w:space="0" w:color="auto"/>
          </w:divBdr>
        </w:div>
        <w:div w:id="478693478">
          <w:marLeft w:val="0"/>
          <w:marRight w:val="0"/>
          <w:marTop w:val="0"/>
          <w:marBottom w:val="0"/>
          <w:divBdr>
            <w:top w:val="none" w:sz="0" w:space="0" w:color="auto"/>
            <w:left w:val="none" w:sz="0" w:space="0" w:color="auto"/>
            <w:bottom w:val="none" w:sz="0" w:space="0" w:color="auto"/>
            <w:right w:val="none" w:sz="0" w:space="0" w:color="auto"/>
          </w:divBdr>
        </w:div>
        <w:div w:id="538862862">
          <w:marLeft w:val="0"/>
          <w:marRight w:val="0"/>
          <w:marTop w:val="0"/>
          <w:marBottom w:val="0"/>
          <w:divBdr>
            <w:top w:val="none" w:sz="0" w:space="0" w:color="auto"/>
            <w:left w:val="none" w:sz="0" w:space="0" w:color="auto"/>
            <w:bottom w:val="none" w:sz="0" w:space="0" w:color="auto"/>
            <w:right w:val="none" w:sz="0" w:space="0" w:color="auto"/>
          </w:divBdr>
        </w:div>
        <w:div w:id="548960821">
          <w:marLeft w:val="0"/>
          <w:marRight w:val="0"/>
          <w:marTop w:val="0"/>
          <w:marBottom w:val="0"/>
          <w:divBdr>
            <w:top w:val="none" w:sz="0" w:space="0" w:color="auto"/>
            <w:left w:val="none" w:sz="0" w:space="0" w:color="auto"/>
            <w:bottom w:val="none" w:sz="0" w:space="0" w:color="auto"/>
            <w:right w:val="none" w:sz="0" w:space="0" w:color="auto"/>
          </w:divBdr>
        </w:div>
        <w:div w:id="593976885">
          <w:marLeft w:val="0"/>
          <w:marRight w:val="0"/>
          <w:marTop w:val="0"/>
          <w:marBottom w:val="0"/>
          <w:divBdr>
            <w:top w:val="none" w:sz="0" w:space="0" w:color="auto"/>
            <w:left w:val="none" w:sz="0" w:space="0" w:color="auto"/>
            <w:bottom w:val="none" w:sz="0" w:space="0" w:color="auto"/>
            <w:right w:val="none" w:sz="0" w:space="0" w:color="auto"/>
          </w:divBdr>
        </w:div>
        <w:div w:id="857235578">
          <w:marLeft w:val="0"/>
          <w:marRight w:val="0"/>
          <w:marTop w:val="0"/>
          <w:marBottom w:val="0"/>
          <w:divBdr>
            <w:top w:val="none" w:sz="0" w:space="0" w:color="auto"/>
            <w:left w:val="none" w:sz="0" w:space="0" w:color="auto"/>
            <w:bottom w:val="none" w:sz="0" w:space="0" w:color="auto"/>
            <w:right w:val="none" w:sz="0" w:space="0" w:color="auto"/>
          </w:divBdr>
        </w:div>
        <w:div w:id="885802609">
          <w:marLeft w:val="0"/>
          <w:marRight w:val="0"/>
          <w:marTop w:val="0"/>
          <w:marBottom w:val="0"/>
          <w:divBdr>
            <w:top w:val="none" w:sz="0" w:space="0" w:color="auto"/>
            <w:left w:val="none" w:sz="0" w:space="0" w:color="auto"/>
            <w:bottom w:val="none" w:sz="0" w:space="0" w:color="auto"/>
            <w:right w:val="none" w:sz="0" w:space="0" w:color="auto"/>
          </w:divBdr>
        </w:div>
        <w:div w:id="1030883567">
          <w:marLeft w:val="0"/>
          <w:marRight w:val="0"/>
          <w:marTop w:val="0"/>
          <w:marBottom w:val="0"/>
          <w:divBdr>
            <w:top w:val="none" w:sz="0" w:space="0" w:color="auto"/>
            <w:left w:val="none" w:sz="0" w:space="0" w:color="auto"/>
            <w:bottom w:val="none" w:sz="0" w:space="0" w:color="auto"/>
            <w:right w:val="none" w:sz="0" w:space="0" w:color="auto"/>
          </w:divBdr>
        </w:div>
        <w:div w:id="1060447364">
          <w:marLeft w:val="0"/>
          <w:marRight w:val="0"/>
          <w:marTop w:val="0"/>
          <w:marBottom w:val="0"/>
          <w:divBdr>
            <w:top w:val="none" w:sz="0" w:space="0" w:color="auto"/>
            <w:left w:val="none" w:sz="0" w:space="0" w:color="auto"/>
            <w:bottom w:val="none" w:sz="0" w:space="0" w:color="auto"/>
            <w:right w:val="none" w:sz="0" w:space="0" w:color="auto"/>
          </w:divBdr>
        </w:div>
        <w:div w:id="1233852634">
          <w:marLeft w:val="0"/>
          <w:marRight w:val="0"/>
          <w:marTop w:val="0"/>
          <w:marBottom w:val="0"/>
          <w:divBdr>
            <w:top w:val="none" w:sz="0" w:space="0" w:color="auto"/>
            <w:left w:val="none" w:sz="0" w:space="0" w:color="auto"/>
            <w:bottom w:val="none" w:sz="0" w:space="0" w:color="auto"/>
            <w:right w:val="none" w:sz="0" w:space="0" w:color="auto"/>
          </w:divBdr>
        </w:div>
        <w:div w:id="1364864722">
          <w:marLeft w:val="0"/>
          <w:marRight w:val="0"/>
          <w:marTop w:val="0"/>
          <w:marBottom w:val="0"/>
          <w:divBdr>
            <w:top w:val="none" w:sz="0" w:space="0" w:color="auto"/>
            <w:left w:val="none" w:sz="0" w:space="0" w:color="auto"/>
            <w:bottom w:val="none" w:sz="0" w:space="0" w:color="auto"/>
            <w:right w:val="none" w:sz="0" w:space="0" w:color="auto"/>
          </w:divBdr>
        </w:div>
        <w:div w:id="1458065934">
          <w:marLeft w:val="0"/>
          <w:marRight w:val="0"/>
          <w:marTop w:val="0"/>
          <w:marBottom w:val="0"/>
          <w:divBdr>
            <w:top w:val="none" w:sz="0" w:space="0" w:color="auto"/>
            <w:left w:val="none" w:sz="0" w:space="0" w:color="auto"/>
            <w:bottom w:val="none" w:sz="0" w:space="0" w:color="auto"/>
            <w:right w:val="none" w:sz="0" w:space="0" w:color="auto"/>
          </w:divBdr>
        </w:div>
        <w:div w:id="1503163369">
          <w:marLeft w:val="0"/>
          <w:marRight w:val="0"/>
          <w:marTop w:val="0"/>
          <w:marBottom w:val="0"/>
          <w:divBdr>
            <w:top w:val="none" w:sz="0" w:space="0" w:color="auto"/>
            <w:left w:val="none" w:sz="0" w:space="0" w:color="auto"/>
            <w:bottom w:val="none" w:sz="0" w:space="0" w:color="auto"/>
            <w:right w:val="none" w:sz="0" w:space="0" w:color="auto"/>
          </w:divBdr>
        </w:div>
        <w:div w:id="1515270458">
          <w:marLeft w:val="0"/>
          <w:marRight w:val="0"/>
          <w:marTop w:val="0"/>
          <w:marBottom w:val="0"/>
          <w:divBdr>
            <w:top w:val="none" w:sz="0" w:space="0" w:color="auto"/>
            <w:left w:val="none" w:sz="0" w:space="0" w:color="auto"/>
            <w:bottom w:val="none" w:sz="0" w:space="0" w:color="auto"/>
            <w:right w:val="none" w:sz="0" w:space="0" w:color="auto"/>
          </w:divBdr>
        </w:div>
        <w:div w:id="1654489064">
          <w:marLeft w:val="0"/>
          <w:marRight w:val="0"/>
          <w:marTop w:val="0"/>
          <w:marBottom w:val="0"/>
          <w:divBdr>
            <w:top w:val="none" w:sz="0" w:space="0" w:color="auto"/>
            <w:left w:val="none" w:sz="0" w:space="0" w:color="auto"/>
            <w:bottom w:val="none" w:sz="0" w:space="0" w:color="auto"/>
            <w:right w:val="none" w:sz="0" w:space="0" w:color="auto"/>
          </w:divBdr>
        </w:div>
        <w:div w:id="1698654545">
          <w:marLeft w:val="0"/>
          <w:marRight w:val="0"/>
          <w:marTop w:val="0"/>
          <w:marBottom w:val="0"/>
          <w:divBdr>
            <w:top w:val="none" w:sz="0" w:space="0" w:color="auto"/>
            <w:left w:val="none" w:sz="0" w:space="0" w:color="auto"/>
            <w:bottom w:val="none" w:sz="0" w:space="0" w:color="auto"/>
            <w:right w:val="none" w:sz="0" w:space="0" w:color="auto"/>
          </w:divBdr>
        </w:div>
        <w:div w:id="1736589801">
          <w:marLeft w:val="0"/>
          <w:marRight w:val="0"/>
          <w:marTop w:val="0"/>
          <w:marBottom w:val="0"/>
          <w:divBdr>
            <w:top w:val="none" w:sz="0" w:space="0" w:color="auto"/>
            <w:left w:val="none" w:sz="0" w:space="0" w:color="auto"/>
            <w:bottom w:val="none" w:sz="0" w:space="0" w:color="auto"/>
            <w:right w:val="none" w:sz="0" w:space="0" w:color="auto"/>
          </w:divBdr>
        </w:div>
        <w:div w:id="1804807517">
          <w:marLeft w:val="0"/>
          <w:marRight w:val="0"/>
          <w:marTop w:val="0"/>
          <w:marBottom w:val="0"/>
          <w:divBdr>
            <w:top w:val="none" w:sz="0" w:space="0" w:color="auto"/>
            <w:left w:val="none" w:sz="0" w:space="0" w:color="auto"/>
            <w:bottom w:val="none" w:sz="0" w:space="0" w:color="auto"/>
            <w:right w:val="none" w:sz="0" w:space="0" w:color="auto"/>
          </w:divBdr>
        </w:div>
        <w:div w:id="1832136383">
          <w:marLeft w:val="0"/>
          <w:marRight w:val="0"/>
          <w:marTop w:val="0"/>
          <w:marBottom w:val="0"/>
          <w:divBdr>
            <w:top w:val="none" w:sz="0" w:space="0" w:color="auto"/>
            <w:left w:val="none" w:sz="0" w:space="0" w:color="auto"/>
            <w:bottom w:val="none" w:sz="0" w:space="0" w:color="auto"/>
            <w:right w:val="none" w:sz="0" w:space="0" w:color="auto"/>
          </w:divBdr>
        </w:div>
        <w:div w:id="1901360754">
          <w:marLeft w:val="0"/>
          <w:marRight w:val="0"/>
          <w:marTop w:val="0"/>
          <w:marBottom w:val="0"/>
          <w:divBdr>
            <w:top w:val="none" w:sz="0" w:space="0" w:color="auto"/>
            <w:left w:val="none" w:sz="0" w:space="0" w:color="auto"/>
            <w:bottom w:val="none" w:sz="0" w:space="0" w:color="auto"/>
            <w:right w:val="none" w:sz="0" w:space="0" w:color="auto"/>
          </w:divBdr>
        </w:div>
        <w:div w:id="1908491079">
          <w:marLeft w:val="0"/>
          <w:marRight w:val="0"/>
          <w:marTop w:val="0"/>
          <w:marBottom w:val="0"/>
          <w:divBdr>
            <w:top w:val="none" w:sz="0" w:space="0" w:color="auto"/>
            <w:left w:val="none" w:sz="0" w:space="0" w:color="auto"/>
            <w:bottom w:val="none" w:sz="0" w:space="0" w:color="auto"/>
            <w:right w:val="none" w:sz="0" w:space="0" w:color="auto"/>
          </w:divBdr>
        </w:div>
      </w:divsChild>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s://www.planalto.gov.br/ccivil_03/leis/l5764.htm" TargetMode="Externa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eis" TargetMode="External"/><Relationship Id="rId11" Type="http://schemas.openxmlformats.org/officeDocument/2006/relationships/hyperlink" Target="http://www.gov.br/compras"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planalto.gov.br/ccivil_03/leis/l8429.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lanalto.gov.br/ccivil_03/leis/lcp/lcp123.htm" TargetMode="External"/><Relationship Id="rId31" Type="http://schemas.openxmlformats.org/officeDocument/2006/relationships/hyperlink" Target="http://www.cnj.jus.br/improbidade_adm/consultar_requerido.php" TargetMode="External"/><Relationship Id="rId44" Type="http://schemas.openxmlformats.org/officeDocument/2006/relationships/hyperlink" Target="http://www.comprasgov.gov.br"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leis/l576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0" ma:contentTypeDescription="Create a new document." ma:contentTypeScope="" ma:versionID="e0e224a1b18841c77beb17c61a9e19e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fbeef7a959cb865bd1c7e809634aca3c"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AE5A3-44E9-405E-AA5F-F548D1BC497E}">
  <ds:schemaRefs>
    <ds:schemaRef ds:uri="http://schemas.openxmlformats.org/officeDocument/2006/bibliography"/>
  </ds:schemaRefs>
</ds:datastoreItem>
</file>

<file path=customXml/itemProps2.xml><?xml version="1.0" encoding="utf-8"?>
<ds:datastoreItem xmlns:ds="http://schemas.openxmlformats.org/officeDocument/2006/customXml" ds:itemID="{1F2CBB2B-D9F2-4153-8260-3B5E7E97F7C8}">
  <ds:schemaRefs>
    <ds:schemaRef ds:uri="http://schemas.microsoft.com/sharepoint/v3/contenttype/forms"/>
  </ds:schemaRefs>
</ds:datastoreItem>
</file>

<file path=customXml/itemProps3.xml><?xml version="1.0" encoding="utf-8"?>
<ds:datastoreItem xmlns:ds="http://schemas.openxmlformats.org/officeDocument/2006/customXml" ds:itemID="{731C6857-F9FC-405B-91F3-8D6B3EC5FB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93D349-62EC-42F7-A798-8A5E4B5DF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41</Pages>
  <Words>17106</Words>
  <Characters>92378</Characters>
  <Application>Microsoft Office Word</Application>
  <DocSecurity>0</DocSecurity>
  <Lines>769</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Concyr Formiga Bernardes</cp:lastModifiedBy>
  <cp:revision>4</cp:revision>
  <dcterms:created xsi:type="dcterms:W3CDTF">2024-07-26T14:58:00Z</dcterms:created>
  <dcterms:modified xsi:type="dcterms:W3CDTF">2024-11-11T18:20:00Z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